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7" w:rightFromText="187" w:vertAnchor="page" w:horzAnchor="page" w:tblpXSpec="center" w:tblpY="1139"/>
        <w:tblW w:w="9720" w:type="dxa"/>
        <w:tblCellMar>
          <w:top w:w="14" w:type="dxa"/>
          <w:left w:w="144" w:type="dxa"/>
          <w:bottom w:w="14" w:type="dxa"/>
          <w:right w:w="144" w:type="dxa"/>
        </w:tblCellMar>
        <w:tblLook w:val="00A0" w:firstRow="1" w:lastRow="0" w:firstColumn="1" w:lastColumn="0" w:noHBand="0" w:noVBand="0"/>
      </w:tblPr>
      <w:tblGrid>
        <w:gridCol w:w="6480"/>
        <w:gridCol w:w="3240"/>
      </w:tblGrid>
      <w:tr w:rsidR="002430CD" w:rsidTr="00E335AF">
        <w:trPr>
          <w:trHeight w:hRule="exact" w:val="576"/>
        </w:trPr>
        <w:tc>
          <w:tcPr>
            <w:tcW w:w="6480" w:type="dxa"/>
            <w:vAlign w:val="bottom"/>
          </w:tcPr>
          <w:p w:rsidR="0059747D" w:rsidRPr="007213D7" w:rsidRDefault="00D80076" w:rsidP="00E335AF">
            <w:pPr>
              <w:rPr>
                <w:sz w:val="24"/>
                <w:szCs w:val="24"/>
              </w:rPr>
            </w:pPr>
            <w:r w:rsidRPr="007213D7">
              <w:rPr>
                <w:noProof/>
                <w:color w:val="FF0000"/>
                <w:sz w:val="24"/>
                <w:szCs w:val="24"/>
              </w:rPr>
              <mc:AlternateContent>
                <mc:Choice Requires="wps">
                  <w:drawing>
                    <wp:anchor distT="0" distB="0" distL="114300" distR="114300" simplePos="0" relativeHeight="251674624" behindDoc="1" locked="1" layoutInCell="0" allowOverlap="1">
                      <wp:simplePos x="0" y="0"/>
                      <wp:positionH relativeFrom="page">
                        <wp:posOffset>723900</wp:posOffset>
                      </wp:positionH>
                      <wp:positionV relativeFrom="page">
                        <wp:posOffset>1163955</wp:posOffset>
                      </wp:positionV>
                      <wp:extent cx="4138930" cy="3502025"/>
                      <wp:effectExtent l="0" t="0" r="0" b="0"/>
                      <wp:wrapNone/>
                      <wp:docPr id="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8930" cy="3502025"/>
                              </a:xfrm>
                              <a:prstGeom prst="rect">
                                <a:avLst/>
                              </a:prstGeom>
                              <a:gradFill rotWithShape="1">
                                <a:gsLst>
                                  <a:gs pos="0">
                                    <a:srgbClr val="D7E3BC"/>
                                  </a:gs>
                                  <a:gs pos="100000">
                                    <a:srgbClr val="FFFFFF"/>
                                  </a:gs>
                                </a:gsLst>
                                <a:path path="rect">
                                  <a:fillToRect l="100000" b="100000"/>
                                </a:path>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0470EFA3" id="Rectangle 2" o:spid="_x0000_s1026" style="position:absolute;margin-left:57pt;margin-top:91.65pt;width:325.9pt;height:275.7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" o:allowincell="f" fillcolor="#d7e3bc" stroked="f">
                      <v:fill rotate="t" focusposition="1" focussize="" focus="100%" type="gradientRadial">
                        <o:fill v:ext="view" type="gradientCenter"/>
                      </v:fill>
                      <w10:wrap anchorx="page" anchory="page"/>
                      <w10:anchorlock/>
                    </v:rect>
                  </w:pict>
                </mc:Fallback>
              </mc:AlternateContent>
            </w:r>
            <w:r w:rsidRPr="007213D7">
              <w:rPr>
                <w:noProof/>
                <w:color w:val="FF0000"/>
                <w:sz w:val="24"/>
                <w:szCs w:val="24"/>
              </w:rPr>
              <mc:AlternateContent>
                <mc:Choice Requires="wps">
                  <w:drawing>
                    <wp:anchor distT="0" distB="0" distL="114300" distR="114300" simplePos="0" relativeHeight="251668480" behindDoc="0" locked="1" layoutInCell="0" allowOverlap="1">
                      <wp:simplePos x="0" y="0"/>
                      <wp:positionH relativeFrom="page">
                        <wp:posOffset>4857750</wp:posOffset>
                      </wp:positionH>
                      <wp:positionV relativeFrom="page">
                        <wp:posOffset>1162050</wp:posOffset>
                      </wp:positionV>
                      <wp:extent cx="2057400" cy="3105150"/>
                      <wp:effectExtent l="0" t="0" r="0" b="0"/>
                      <wp:wrapNone/>
                      <wp:docPr id="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10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47D" w:rsidRDefault="00D80076" w:rsidP="007213D7">
                                  <w:pPr>
                                    <w:ind w:left="270" w:hanging="270"/>
                                  </w:pPr>
                                  <w:r w:rsidRPr="00AD635A">
                                    <w:rPr>
                                      <w:noProof/>
                                    </w:rPr>
                                    <w:drawing>
                                      <wp:inline distT="0" distB="0" distL="0" distR="0">
                                        <wp:extent cx="2057400" cy="3108960"/>
                                        <wp:effectExtent l="0" t="0" r="0" b="0"/>
                                        <wp:docPr id="623531133" name="Picture 113" descr="Boy, School, Smiling, Children,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31133" name="Picture 8" descr="Boy, School, Smiling, Children, Child"/>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2057400" cy="3108960"/>
                                                </a:xfrm>
                                                <a:prstGeom prst="rect">
                                                  <a:avLst/>
                                                </a:prstGeom>
                                                <a:noFill/>
                                                <a:ln>
                                                  <a:noFill/>
                                                </a:ln>
                                              </pic:spPr>
                                            </pic:pic>
                                          </a:graphicData>
                                        </a:graphic>
                                      </wp:inline>
                                    </w:drawing>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id="_x0000_t202" coordsize="21600,21600" o:spt="202" path="m,l,21600r21600,l21600,xe">
                      <v:stroke joinstyle="miter"/>
                      <v:path gradientshapeok="t" o:connecttype="rect"/>
                    </v:shapetype>
                    <v:shape id="Text Box 3" o:spid="_x0000_s1026" type="#_x0000_t202" style="position:absolute;margin-left:382.5pt;margin-top:91.5pt;width:162pt;height:24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" o:allowincell="f" filled="f" stroked="f">
                      <v:textbox inset="0,0,0,0">
                        <w:txbxContent>
                          <w:p w14:paraId="7A8EA27A" w14:textId="77777777" w:rsidR="0059747D" w:rsidRDefault="00D80076" w:rsidP="007213D7">
                            <w:pPr>
                              <w:ind w:left="270" w:hanging="270"/>
                            </w:pPr>
                            <w:r w:rsidRPr="00AD635A">
                              <w:rPr>
                                <w:noProof/>
                              </w:rPr>
                              <w:drawing>
                                <wp:inline distT="0" distB="0" distL="0" distR="0">
                                  <wp:extent cx="2057400" cy="3108960"/>
                                  <wp:effectExtent l="0" t="0" r="0" b="0"/>
                                  <wp:docPr id="623531133" name="Picture 113" descr="Boy, School, Smiling, Children,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31133" name="Picture 8" descr="Boy, School, Smiling, Children, Child"/>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2057400" cy="3108960"/>
                                          </a:xfrm>
                                          <a:prstGeom prst="rect">
                                            <a:avLst/>
                                          </a:prstGeom>
                                          <a:noFill/>
                                          <a:ln>
                                            <a:noFill/>
                                          </a:ln>
                                        </pic:spPr>
                                      </pic:pic>
                                    </a:graphicData>
                                  </a:graphic>
                                </wp:inline>
                              </w:drawing>
                            </w:r>
                          </w:p>
                        </w:txbxContent>
                      </v:textbox>
                      <w10:wrap anchorx="page" anchory="page"/>
                      <w10:anchorlock/>
                    </v:shape>
                  </w:pict>
                </mc:Fallback>
              </mc:AlternateContent>
            </w:r>
            <w:r w:rsidRPr="007213D7">
              <w:rPr>
                <w:noProof/>
                <w:color w:val="FF0000"/>
                <w:sz w:val="24"/>
                <w:szCs w:val="24"/>
              </w:rPr>
              <mc:AlternateContent>
                <mc:Choice Requires="wps">
                  <w:drawing>
                    <wp:anchor distT="0" distB="0" distL="114300" distR="114300" simplePos="0" relativeHeight="251666432" behindDoc="0" locked="1" layoutInCell="0" allowOverlap="1">
                      <wp:simplePos x="0" y="0"/>
                      <wp:positionH relativeFrom="page">
                        <wp:posOffset>4855210</wp:posOffset>
                      </wp:positionH>
                      <wp:positionV relativeFrom="page">
                        <wp:posOffset>685800</wp:posOffset>
                      </wp:positionV>
                      <wp:extent cx="2057400" cy="481330"/>
                      <wp:effectExtent l="0" t="0" r="0" b="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81330"/>
                              </a:xfrm>
                              <a:prstGeom prst="rect">
                                <a:avLst/>
                              </a:prstGeom>
                              <a:solidFill>
                                <a:srgbClr val="C3D69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747D" w:rsidRDefault="00D80076">
                                  <w:pPr>
                                    <w:pStyle w:val="NewsletterVolume"/>
                                  </w:pPr>
                                  <w:r>
                                    <w:t>1</w:t>
                                  </w:r>
                                </w:p>
                              </w:txbxContent>
                            </wps:txbx>
                            <wps:bodyPr rot="0" vert="horz" wrap="square" lIns="91440" tIns="45720" rIns="91440" bIns="45720" anchor="b"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Rectangle 4" o:spid="_x0000_s1027" style="position:absolute;margin-left:382.3pt;margin-top:54pt;width:162pt;height:37.9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" o:allowincell="f" fillcolor="#c3d69b" stroked="f">
                      <v:textbox>
                        <w:txbxContent>
                          <w:p w14:paraId="6B642D2C" w14:textId="77777777" w:rsidR="0059747D" w:rsidRDefault="00D80076">
                            <w:pPr>
                              <w:pStyle w:val="NewsletterVolume"/>
                            </w:pPr>
                            <w:r>
                              <w:t>1</w:t>
                            </w:r>
                          </w:p>
                        </w:txbxContent>
                      </v:textbox>
                      <w10:wrap anchorx="page" anchory="page"/>
                      <w10:anchorlock/>
                    </v:rect>
                  </w:pict>
                </mc:Fallback>
              </mc:AlternateContent>
            </w:r>
            <w:r w:rsidRPr="007213D7">
              <w:rPr>
                <w:color w:val="FF0000"/>
                <w:sz w:val="24"/>
                <w:szCs w:val="24"/>
              </w:rPr>
              <w:t>Date</w:t>
            </w:r>
            <w:r w:rsidRPr="007213D7">
              <w:rPr>
                <w:rStyle w:val="CompanyName-CoverChar"/>
                <w:color w:val="FF0000"/>
                <w:sz w:val="24"/>
                <w:szCs w:val="24"/>
              </w:rPr>
              <w:t xml:space="preserve"> | </w:t>
            </w:r>
            <w:r w:rsidRPr="007213D7">
              <w:rPr>
                <w:color w:val="FF0000"/>
                <w:sz w:val="24"/>
                <w:szCs w:val="24"/>
              </w:rPr>
              <w:t>Class</w:t>
            </w:r>
            <w:r w:rsidRPr="007213D7">
              <w:rPr>
                <w:rStyle w:val="CompanyName-CoverChar"/>
                <w:color w:val="FF0000"/>
                <w:sz w:val="24"/>
                <w:szCs w:val="24"/>
              </w:rPr>
              <w:t xml:space="preserve"> | </w:t>
            </w:r>
            <w:r w:rsidRPr="007213D7">
              <w:rPr>
                <w:color w:val="FF0000"/>
                <w:sz w:val="24"/>
                <w:szCs w:val="24"/>
              </w:rPr>
              <w:t>Instructor’s Name</w:t>
            </w:r>
          </w:p>
        </w:tc>
        <w:tc>
          <w:tcPr>
            <w:tcW w:w="3240" w:type="dxa"/>
            <w:vMerge w:val="restart"/>
            <w:tcMar>
              <w:top w:w="0" w:type="dxa"/>
              <w:left w:w="0" w:type="dxa"/>
              <w:bottom w:w="0" w:type="dxa"/>
              <w:right w:w="0" w:type="dxa"/>
            </w:tcMar>
            <w:vAlign w:val="bottom"/>
          </w:tcPr>
          <w:p w:rsidR="0059747D" w:rsidRPr="00E335AF" w:rsidRDefault="0059747D" w:rsidP="00E335AF">
            <w:pPr>
              <w:pStyle w:val="NewsletterVolume"/>
            </w:pPr>
          </w:p>
        </w:tc>
      </w:tr>
      <w:tr w:rsidR="002430CD" w:rsidTr="00E335AF">
        <w:trPr>
          <w:trHeight w:val="3814"/>
        </w:trPr>
        <w:tc>
          <w:tcPr>
            <w:tcW w:w="6480" w:type="dxa"/>
            <w:vAlign w:val="bottom"/>
          </w:tcPr>
          <w:p w:rsidR="0059747D" w:rsidRPr="00E335AF" w:rsidRDefault="00D80076" w:rsidP="00DC675E">
            <w:pPr>
              <w:pStyle w:val="NewsletterTitle"/>
              <w:framePr w:hSpace="0" w:wrap="auto" w:vAnchor="margin" w:hAnchor="text" w:yAlign="inline"/>
            </w:pPr>
            <w:r>
              <mc:AlternateContent>
                <mc:Choice Requires="wps">
                  <w:drawing>
                    <wp:anchor distT="0" distB="0" distL="114300" distR="114300" simplePos="0" relativeHeight="251686912" behindDoc="0" locked="0" layoutInCell="1" allowOverlap="1">
                      <wp:simplePos x="0" y="0"/>
                      <wp:positionH relativeFrom="column">
                        <wp:posOffset>-51435</wp:posOffset>
                      </wp:positionH>
                      <wp:positionV relativeFrom="paragraph">
                        <wp:posOffset>1468755</wp:posOffset>
                      </wp:positionV>
                      <wp:extent cx="3802380" cy="552450"/>
                      <wp:effectExtent l="0" t="0" r="0" b="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238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47D" w:rsidRPr="00E335AF" w:rsidRDefault="00D80076">
                                  <w:pPr>
                                    <w:rPr>
                                      <w:i/>
                                      <w:color w:val="4F6228"/>
                                      <w:sz w:val="28"/>
                                      <w:szCs w:val="28"/>
                                    </w:rPr>
                                  </w:pPr>
                                  <w:r w:rsidRPr="00E335AF">
                                    <w:rPr>
                                      <w:i/>
                                      <w:color w:val="4F6228"/>
                                      <w:sz w:val="28"/>
                                      <w:szCs w:val="28"/>
                                    </w:rPr>
                                    <w:t xml:space="preserve">A brief overview of </w:t>
                                  </w:r>
                                  <w:r w:rsidR="0042714E">
                                    <w:rPr>
                                      <w:i/>
                                      <w:color w:val="4F6228"/>
                                      <w:sz w:val="28"/>
                                      <w:szCs w:val="28"/>
                                    </w:rPr>
                                    <w:t>a</w:t>
                                  </w:r>
                                  <w:r w:rsidRPr="00E335AF">
                                    <w:rPr>
                                      <w:i/>
                                      <w:color w:val="4F6228"/>
                                      <w:sz w:val="28"/>
                                      <w:szCs w:val="28"/>
                                    </w:rPr>
                                    <w:t xml:space="preserve">utism </w:t>
                                  </w:r>
                                  <w:r w:rsidR="0042714E">
                                    <w:rPr>
                                      <w:i/>
                                      <w:color w:val="4F6228"/>
                                      <w:sz w:val="28"/>
                                      <w:szCs w:val="28"/>
                                    </w:rPr>
                                    <w:t>s</w:t>
                                  </w:r>
                                  <w:r w:rsidRPr="00E335AF">
                                    <w:rPr>
                                      <w:i/>
                                      <w:color w:val="4F6228"/>
                                      <w:sz w:val="28"/>
                                      <w:szCs w:val="28"/>
                                    </w:rPr>
                                    <w:t xml:space="preserve">pectrum </w:t>
                                  </w:r>
                                  <w:r w:rsidR="0042714E">
                                    <w:rPr>
                                      <w:i/>
                                      <w:color w:val="4F6228"/>
                                      <w:sz w:val="28"/>
                                      <w:szCs w:val="28"/>
                                    </w:rPr>
                                    <w:t>d</w:t>
                                  </w:r>
                                  <w:r w:rsidRPr="00E335AF">
                                    <w:rPr>
                                      <w:i/>
                                      <w:color w:val="4F6228"/>
                                      <w:sz w:val="28"/>
                                      <w:szCs w:val="28"/>
                                    </w:rPr>
                                    <w:t>isorder (ASD)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5" o:spid="_x0000_s1028" type="#_x0000_t202" style="position:absolute;margin-left:-4.05pt;margin-top:115.65pt;width:299.4pt;height:4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" filled="f" stroked="f">
                      <v:textbox>
                        <w:txbxContent>
                          <w:p w14:paraId="39974024" w14:textId="77777777" w:rsidR="0059747D" w:rsidRPr="00E335AF" w:rsidRDefault="00D80076">
                            <w:pPr>
                              <w:rPr>
                                <w:i/>
                                <w:color w:val="4F6228"/>
                                <w:sz w:val="28"/>
                                <w:szCs w:val="28"/>
                              </w:rPr>
                            </w:pPr>
                            <w:r w:rsidRPr="00E335AF">
                              <w:rPr>
                                <w:i/>
                                <w:color w:val="4F6228"/>
                                <w:sz w:val="28"/>
                                <w:szCs w:val="28"/>
                              </w:rPr>
                              <w:t xml:space="preserve">A brief overview of </w:t>
                            </w:r>
                            <w:r w:rsidR="0042714E">
                              <w:rPr>
                                <w:i/>
                                <w:color w:val="4F6228"/>
                                <w:sz w:val="28"/>
                                <w:szCs w:val="28"/>
                              </w:rPr>
                              <w:t>a</w:t>
                            </w:r>
                            <w:r w:rsidRPr="00E335AF">
                              <w:rPr>
                                <w:i/>
                                <w:color w:val="4F6228"/>
                                <w:sz w:val="28"/>
                                <w:szCs w:val="28"/>
                              </w:rPr>
                              <w:t xml:space="preserve">utism </w:t>
                            </w:r>
                            <w:r w:rsidR="0042714E">
                              <w:rPr>
                                <w:i/>
                                <w:color w:val="4F6228"/>
                                <w:sz w:val="28"/>
                                <w:szCs w:val="28"/>
                              </w:rPr>
                              <w:t>s</w:t>
                            </w:r>
                            <w:r w:rsidRPr="00E335AF">
                              <w:rPr>
                                <w:i/>
                                <w:color w:val="4F6228"/>
                                <w:sz w:val="28"/>
                                <w:szCs w:val="28"/>
                              </w:rPr>
                              <w:t xml:space="preserve">pectrum </w:t>
                            </w:r>
                            <w:r w:rsidR="0042714E">
                              <w:rPr>
                                <w:i/>
                                <w:color w:val="4F6228"/>
                                <w:sz w:val="28"/>
                                <w:szCs w:val="28"/>
                              </w:rPr>
                              <w:t>d</w:t>
                            </w:r>
                            <w:r w:rsidRPr="00E335AF">
                              <w:rPr>
                                <w:i/>
                                <w:color w:val="4F6228"/>
                                <w:sz w:val="28"/>
                                <w:szCs w:val="28"/>
                              </w:rPr>
                              <w:t>isorder (ASD)</w:t>
                            </w:r>
                          </w:p>
                        </w:txbxContent>
                      </v:textbox>
                    </v:shape>
                  </w:pict>
                </mc:Fallback>
              </mc:AlternateContent>
            </w:r>
            <w:r w:rsidR="00DC675E">
              <w:t xml:space="preserve">What </w:t>
            </w:r>
            <w:r w:rsidR="0042714E">
              <w:t>I</w:t>
            </w:r>
            <w:r w:rsidRPr="00E335AF">
              <w:t xml:space="preserve">s </w:t>
            </w:r>
            <w:r w:rsidR="00DC675E">
              <w:t>ASD</w:t>
            </w:r>
            <w:r w:rsidRPr="00E335AF">
              <w:t>?</w:t>
            </w:r>
          </w:p>
        </w:tc>
        <w:tc>
          <w:tcPr>
            <w:tcW w:w="3240" w:type="dxa"/>
            <w:vMerge/>
          </w:tcPr>
          <w:p w:rsidR="0059747D" w:rsidRPr="00E335AF" w:rsidRDefault="0059747D" w:rsidP="00E335AF"/>
        </w:tc>
      </w:tr>
      <w:tr w:rsidR="002430CD" w:rsidTr="00B511C6">
        <w:trPr>
          <w:trHeight w:hRule="exact" w:val="2159"/>
        </w:trPr>
        <w:tc>
          <w:tcPr>
            <w:tcW w:w="6480" w:type="dxa"/>
            <w:vAlign w:val="bottom"/>
          </w:tcPr>
          <w:p w:rsidR="007213D7" w:rsidRDefault="00D80076" w:rsidP="00AF5DB2">
            <w:pPr>
              <w:pStyle w:val="Heading4"/>
              <w:ind w:left="0"/>
              <w:rPr>
                <w:sz w:val="28"/>
                <w:szCs w:val="28"/>
              </w:rPr>
            </w:pPr>
            <w:r w:rsidRPr="00B511C6">
              <w:rPr>
                <w:noProof/>
                <w:sz w:val="24"/>
                <w:szCs w:val="24"/>
              </w:rPr>
              <mc:AlternateContent>
                <mc:Choice Requires="wps">
                  <w:drawing>
                    <wp:anchor distT="0" distB="0" distL="114300" distR="114300" simplePos="0" relativeHeight="251664384" behindDoc="0" locked="0" layoutInCell="0" allowOverlap="1">
                      <wp:simplePos x="0" y="0"/>
                      <wp:positionH relativeFrom="page">
                        <wp:posOffset>4800600</wp:posOffset>
                      </wp:positionH>
                      <wp:positionV relativeFrom="page">
                        <wp:posOffset>4191000</wp:posOffset>
                      </wp:positionV>
                      <wp:extent cx="2466975" cy="5181600"/>
                      <wp:effectExtent l="0" t="0" r="9525" b="0"/>
                      <wp:wrapNone/>
                      <wp:docPr id="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5181600"/>
                              </a:xfrm>
                              <a:prstGeom prst="rect">
                                <a:avLst/>
                              </a:prstGeom>
                              <a:solidFill>
                                <a:srgbClr val="F2F2F2"/>
                              </a:solidFill>
                              <a:ln>
                                <a:noFill/>
                              </a:ln>
                              <a:extLst>
                                <a:ext uri="{91240B29-F687-4F45-9708-019B960494DF}">
                                  <a14:hiddenLine xmlns:a14="http://schemas.microsoft.com/office/drawing/2010/main" w="9525">
                                    <a:solidFill>
                                      <a:srgbClr val="BFBFBF"/>
                                    </a:solidFill>
                                    <a:miter lim="800000"/>
                                    <a:headEnd/>
                                    <a:tailEnd/>
                                  </a14:hiddenLine>
                                </a:ext>
                              </a:extLst>
                            </wps:spPr>
                            <wps:txbx>
                              <w:txbxContent>
                                <w:p w:rsidR="0059747D" w:rsidRDefault="00D80076">
                                  <w:pPr>
                                    <w:pStyle w:val="SidebarTitle"/>
                                  </w:pPr>
                                  <w:r>
                                    <w:t>Contents</w:t>
                                  </w:r>
                                </w:p>
                                <w:p w:rsidR="0059747D" w:rsidRPr="008625C9" w:rsidRDefault="00D80076">
                                  <w:pPr>
                                    <w:pStyle w:val="Contents"/>
                                    <w:rPr>
                                      <w:sz w:val="20"/>
                                      <w:szCs w:val="20"/>
                                    </w:rPr>
                                  </w:pPr>
                                  <w:r w:rsidRPr="008625C9">
                                    <w:rPr>
                                      <w:sz w:val="20"/>
                                      <w:szCs w:val="20"/>
                                    </w:rPr>
                                    <w:t xml:space="preserve">What </w:t>
                                  </w:r>
                                  <w:r w:rsidR="0042714E">
                                    <w:rPr>
                                      <w:sz w:val="20"/>
                                      <w:szCs w:val="20"/>
                                    </w:rPr>
                                    <w:t>I</w:t>
                                  </w:r>
                                  <w:r>
                                    <w:rPr>
                                      <w:sz w:val="20"/>
                                      <w:szCs w:val="20"/>
                                    </w:rPr>
                                    <w:t xml:space="preserve">s </w:t>
                                  </w:r>
                                  <w:r w:rsidR="00DC675E">
                                    <w:rPr>
                                      <w:sz w:val="20"/>
                                      <w:szCs w:val="20"/>
                                    </w:rPr>
                                    <w:t>Autism Spectrum Disorder</w:t>
                                  </w:r>
                                  <w:r w:rsidRPr="008625C9">
                                    <w:rPr>
                                      <w:sz w:val="20"/>
                                      <w:szCs w:val="20"/>
                                    </w:rPr>
                                    <w:t>?</w:t>
                                  </w:r>
                                  <w:r w:rsidR="00DC675E">
                                    <w:rPr>
                                      <w:sz w:val="20"/>
                                      <w:szCs w:val="20"/>
                                    </w:rPr>
                                    <w:t xml:space="preserve">    </w:t>
                                  </w:r>
                                  <w:r w:rsidRPr="00E335AF">
                                    <w:rPr>
                                      <w:color w:val="4F6228"/>
                                      <w:sz w:val="20"/>
                                      <w:szCs w:val="20"/>
                                    </w:rPr>
                                    <w:t>1</w:t>
                                  </w:r>
                                </w:p>
                                <w:p w:rsidR="0059747D" w:rsidRPr="008625C9" w:rsidRDefault="00D80076" w:rsidP="00EC0989">
                                  <w:pPr>
                                    <w:pStyle w:val="Contents"/>
                                    <w:rPr>
                                      <w:sz w:val="20"/>
                                      <w:szCs w:val="20"/>
                                    </w:rPr>
                                  </w:pPr>
                                  <w:r>
                                    <w:rPr>
                                      <w:sz w:val="20"/>
                                      <w:szCs w:val="20"/>
                                    </w:rPr>
                                    <w:t>Causal Theories</w:t>
                                  </w:r>
                                  <w:r w:rsidR="00DE4EC8">
                                    <w:rPr>
                                      <w:sz w:val="20"/>
                                      <w:szCs w:val="20"/>
                                    </w:rPr>
                                    <w:tab/>
                                  </w:r>
                                  <w:r w:rsidR="00DE4EC8">
                                    <w:rPr>
                                      <w:sz w:val="20"/>
                                      <w:szCs w:val="20"/>
                                    </w:rPr>
                                    <w:tab/>
                                  </w:r>
                                  <w:r w:rsidR="00DC675E">
                                    <w:rPr>
                                      <w:sz w:val="20"/>
                                      <w:szCs w:val="20"/>
                                    </w:rPr>
                                    <w:t xml:space="preserve">    </w:t>
                                  </w:r>
                                  <w:r w:rsidRPr="00E335AF">
                                    <w:rPr>
                                      <w:color w:val="4F6228"/>
                                      <w:sz w:val="20"/>
                                      <w:szCs w:val="20"/>
                                    </w:rPr>
                                    <w:t>2</w:t>
                                  </w:r>
                                </w:p>
                                <w:p w:rsidR="0059747D" w:rsidRPr="008625C9" w:rsidRDefault="00D80076">
                                  <w:pPr>
                                    <w:pStyle w:val="Contents"/>
                                    <w:rPr>
                                      <w:sz w:val="20"/>
                                      <w:szCs w:val="20"/>
                                    </w:rPr>
                                  </w:pPr>
                                  <w:r w:rsidRPr="00DC675E">
                                    <w:rPr>
                                      <w:sz w:val="20"/>
                                      <w:szCs w:val="20"/>
                                    </w:rPr>
                                    <w:t xml:space="preserve">How </w:t>
                                  </w:r>
                                  <w:r w:rsidR="00356032">
                                    <w:rPr>
                                      <w:sz w:val="20"/>
                                      <w:szCs w:val="20"/>
                                    </w:rPr>
                                    <w:t>Is</w:t>
                                  </w:r>
                                  <w:r w:rsidRPr="00DC675E">
                                    <w:rPr>
                                      <w:sz w:val="20"/>
                                      <w:szCs w:val="20"/>
                                    </w:rPr>
                                    <w:t xml:space="preserve"> Autism Spectrum Disorder </w:t>
                                  </w:r>
                                  <w:r w:rsidR="0042714E">
                                    <w:rPr>
                                      <w:sz w:val="20"/>
                                      <w:szCs w:val="20"/>
                                    </w:rPr>
                                    <w:t>D</w:t>
                                  </w:r>
                                  <w:r w:rsidRPr="00DC675E">
                                    <w:rPr>
                                      <w:sz w:val="20"/>
                                      <w:szCs w:val="20"/>
                                    </w:rPr>
                                    <w:t>iagnosed?</w:t>
                                  </w:r>
                                  <w:r w:rsidR="00DE4EC8">
                                    <w:rPr>
                                      <w:sz w:val="20"/>
                                      <w:szCs w:val="20"/>
                                    </w:rPr>
                                    <w:tab/>
                                  </w:r>
                                  <w:r w:rsidR="00DE4EC8">
                                    <w:rPr>
                                      <w:sz w:val="20"/>
                                      <w:szCs w:val="20"/>
                                    </w:rPr>
                                    <w:tab/>
                                  </w:r>
                                  <w:r>
                                    <w:rPr>
                                      <w:sz w:val="20"/>
                                      <w:szCs w:val="20"/>
                                    </w:rPr>
                                    <w:t xml:space="preserve">    </w:t>
                                  </w:r>
                                  <w:r w:rsidRPr="00E335AF">
                                    <w:rPr>
                                      <w:color w:val="4F6228"/>
                                      <w:sz w:val="20"/>
                                      <w:szCs w:val="20"/>
                                    </w:rPr>
                                    <w:t>3</w:t>
                                  </w:r>
                                </w:p>
                                <w:p w:rsidR="0059747D" w:rsidRPr="00E335AF" w:rsidRDefault="00D80076">
                                  <w:pPr>
                                    <w:pStyle w:val="Contents"/>
                                    <w:rPr>
                                      <w:color w:val="4F6228"/>
                                      <w:sz w:val="20"/>
                                      <w:szCs w:val="20"/>
                                    </w:rPr>
                                  </w:pPr>
                                  <w:r>
                                    <w:rPr>
                                      <w:sz w:val="20"/>
                                      <w:szCs w:val="20"/>
                                    </w:rPr>
                                    <w:t>Family Supports and Resources</w:t>
                                  </w:r>
                                  <w:r w:rsidR="00DE4EC8">
                                    <w:rPr>
                                      <w:sz w:val="20"/>
                                      <w:szCs w:val="20"/>
                                    </w:rPr>
                                    <w:tab/>
                                  </w:r>
                                  <w:r w:rsidR="00DC675E">
                                    <w:rPr>
                                      <w:sz w:val="20"/>
                                      <w:szCs w:val="20"/>
                                    </w:rPr>
                                    <w:t xml:space="preserve">    </w:t>
                                  </w:r>
                                  <w:r w:rsidRPr="00E335AF">
                                    <w:rPr>
                                      <w:color w:val="4F6228"/>
                                      <w:sz w:val="20"/>
                                      <w:szCs w:val="20"/>
                                    </w:rPr>
                                    <w:t>4</w:t>
                                  </w:r>
                                </w:p>
                                <w:p w:rsidR="0059747D" w:rsidRPr="008625C9" w:rsidRDefault="00D80076">
                                  <w:pPr>
                                    <w:pStyle w:val="Contents"/>
                                    <w:rPr>
                                      <w:sz w:val="20"/>
                                      <w:szCs w:val="20"/>
                                    </w:rPr>
                                  </w:pPr>
                                  <w:r w:rsidRPr="00073FDA">
                                    <w:rPr>
                                      <w:sz w:val="20"/>
                                      <w:szCs w:val="20"/>
                                    </w:rPr>
                                    <w:t xml:space="preserve">References        </w:t>
                                  </w:r>
                                  <w:r w:rsidRPr="00E335AF">
                                    <w:rPr>
                                      <w:color w:val="4F6228"/>
                                      <w:sz w:val="20"/>
                                      <w:szCs w:val="20"/>
                                    </w:rPr>
                                    <w:t xml:space="preserve">                           </w:t>
                                  </w:r>
                                  <w:r w:rsidR="00DE4EC8">
                                    <w:rPr>
                                      <w:color w:val="4F6228"/>
                                      <w:sz w:val="20"/>
                                      <w:szCs w:val="20"/>
                                    </w:rPr>
                                    <w:tab/>
                                  </w:r>
                                  <w:r w:rsidR="00DC675E">
                                    <w:rPr>
                                      <w:color w:val="4F6228"/>
                                      <w:sz w:val="20"/>
                                      <w:szCs w:val="20"/>
                                    </w:rPr>
                                    <w:t xml:space="preserve">    </w:t>
                                  </w:r>
                                  <w:r w:rsidR="00DE4EC8">
                                    <w:rPr>
                                      <w:color w:val="4F6228"/>
                                      <w:sz w:val="20"/>
                                      <w:szCs w:val="20"/>
                                    </w:rPr>
                                    <w:t>5</w:t>
                                  </w:r>
                                </w:p>
                                <w:p w:rsidR="0059747D" w:rsidRDefault="0059747D">
                                  <w:pPr>
                                    <w:pStyle w:val="Contents"/>
                                  </w:pPr>
                                </w:p>
                              </w:txbxContent>
                            </wps:txbx>
                            <wps:bodyPr rot="0" vert="horz" wrap="square" lIns="182880" tIns="91440" rIns="182880" bIns="9144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6" o:spid="_x0000_s1029" type="#_x0000_t202" style="position:absolute;margin-left:378pt;margin-top:330pt;width:194.25pt;height:4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" o:allowincell="f" fillcolor="#f2f2f2" stroked="f" strokecolor="#bfbfbf">
                      <v:textbox inset="14.4pt,7.2pt,14.4pt,7.2pt">
                        <w:txbxContent>
                          <w:p w14:paraId="02203144" w14:textId="77777777" w:rsidR="0059747D" w:rsidRDefault="00D80076">
                            <w:pPr>
                              <w:pStyle w:val="SidebarTitle"/>
                            </w:pPr>
                            <w:r>
                              <w:t>Contents</w:t>
                            </w:r>
                          </w:p>
                          <w:p w14:paraId="280EBA3F" w14:textId="77777777" w:rsidR="0059747D" w:rsidRPr="008625C9" w:rsidRDefault="00D80076">
                            <w:pPr>
                              <w:pStyle w:val="Contents"/>
                              <w:rPr>
                                <w:sz w:val="20"/>
                                <w:szCs w:val="20"/>
                              </w:rPr>
                            </w:pPr>
                            <w:r w:rsidRPr="008625C9">
                              <w:rPr>
                                <w:sz w:val="20"/>
                                <w:szCs w:val="20"/>
                              </w:rPr>
                              <w:t xml:space="preserve">What </w:t>
                            </w:r>
                            <w:r w:rsidR="0042714E">
                              <w:rPr>
                                <w:sz w:val="20"/>
                                <w:szCs w:val="20"/>
                              </w:rPr>
                              <w:t>I</w:t>
                            </w:r>
                            <w:r>
                              <w:rPr>
                                <w:sz w:val="20"/>
                                <w:szCs w:val="20"/>
                              </w:rPr>
                              <w:t xml:space="preserve">s </w:t>
                            </w:r>
                            <w:r w:rsidR="00DC675E">
                              <w:rPr>
                                <w:sz w:val="20"/>
                                <w:szCs w:val="20"/>
                              </w:rPr>
                              <w:t>Autism Spectrum Disorder</w:t>
                            </w:r>
                            <w:r w:rsidRPr="008625C9">
                              <w:rPr>
                                <w:sz w:val="20"/>
                                <w:szCs w:val="20"/>
                              </w:rPr>
                              <w:t>?</w:t>
                            </w:r>
                            <w:r w:rsidR="00DC675E">
                              <w:rPr>
                                <w:sz w:val="20"/>
                                <w:szCs w:val="20"/>
                              </w:rPr>
                              <w:t xml:space="preserve">    </w:t>
                            </w:r>
                            <w:r w:rsidRPr="00E335AF">
                              <w:rPr>
                                <w:color w:val="4F6228"/>
                                <w:sz w:val="20"/>
                                <w:szCs w:val="20"/>
                              </w:rPr>
                              <w:t>1</w:t>
                            </w:r>
                          </w:p>
                          <w:p w14:paraId="580BD3BC" w14:textId="77777777" w:rsidR="0059747D" w:rsidRPr="008625C9" w:rsidRDefault="00D80076" w:rsidP="00EC0989">
                            <w:pPr>
                              <w:pStyle w:val="Contents"/>
                              <w:rPr>
                                <w:sz w:val="20"/>
                                <w:szCs w:val="20"/>
                              </w:rPr>
                            </w:pPr>
                            <w:r>
                              <w:rPr>
                                <w:sz w:val="20"/>
                                <w:szCs w:val="20"/>
                              </w:rPr>
                              <w:t>Causal Theories</w:t>
                            </w:r>
                            <w:r w:rsidR="00DE4EC8">
                              <w:rPr>
                                <w:sz w:val="20"/>
                                <w:szCs w:val="20"/>
                              </w:rPr>
                              <w:tab/>
                            </w:r>
                            <w:r w:rsidR="00DE4EC8">
                              <w:rPr>
                                <w:sz w:val="20"/>
                                <w:szCs w:val="20"/>
                              </w:rPr>
                              <w:tab/>
                            </w:r>
                            <w:r w:rsidR="00DC675E">
                              <w:rPr>
                                <w:sz w:val="20"/>
                                <w:szCs w:val="20"/>
                              </w:rPr>
                              <w:t xml:space="preserve">    </w:t>
                            </w:r>
                            <w:r w:rsidRPr="00E335AF">
                              <w:rPr>
                                <w:color w:val="4F6228"/>
                                <w:sz w:val="20"/>
                                <w:szCs w:val="20"/>
                              </w:rPr>
                              <w:t>2</w:t>
                            </w:r>
                          </w:p>
                          <w:p w14:paraId="58C6C3C3" w14:textId="77777777" w:rsidR="0059747D" w:rsidRPr="008625C9" w:rsidRDefault="00D80076">
                            <w:pPr>
                              <w:pStyle w:val="Contents"/>
                              <w:rPr>
                                <w:sz w:val="20"/>
                                <w:szCs w:val="20"/>
                              </w:rPr>
                            </w:pPr>
                            <w:r w:rsidRPr="00DC675E">
                              <w:rPr>
                                <w:sz w:val="20"/>
                                <w:szCs w:val="20"/>
                              </w:rPr>
                              <w:t xml:space="preserve">How </w:t>
                            </w:r>
                            <w:r w:rsidR="00356032">
                              <w:rPr>
                                <w:sz w:val="20"/>
                                <w:szCs w:val="20"/>
                              </w:rPr>
                              <w:t>Is</w:t>
                            </w:r>
                            <w:r w:rsidRPr="00DC675E">
                              <w:rPr>
                                <w:sz w:val="20"/>
                                <w:szCs w:val="20"/>
                              </w:rPr>
                              <w:t xml:space="preserve"> Autism Spectrum Disorder </w:t>
                            </w:r>
                            <w:r w:rsidR="0042714E">
                              <w:rPr>
                                <w:sz w:val="20"/>
                                <w:szCs w:val="20"/>
                              </w:rPr>
                              <w:t>D</w:t>
                            </w:r>
                            <w:r w:rsidRPr="00DC675E">
                              <w:rPr>
                                <w:sz w:val="20"/>
                                <w:szCs w:val="20"/>
                              </w:rPr>
                              <w:t>iagnosed?</w:t>
                            </w:r>
                            <w:r w:rsidR="00DE4EC8">
                              <w:rPr>
                                <w:sz w:val="20"/>
                                <w:szCs w:val="20"/>
                              </w:rPr>
                              <w:tab/>
                            </w:r>
                            <w:r w:rsidR="00DE4EC8">
                              <w:rPr>
                                <w:sz w:val="20"/>
                                <w:szCs w:val="20"/>
                              </w:rPr>
                              <w:tab/>
                            </w:r>
                            <w:r>
                              <w:rPr>
                                <w:sz w:val="20"/>
                                <w:szCs w:val="20"/>
                              </w:rPr>
                              <w:t xml:space="preserve">    </w:t>
                            </w:r>
                            <w:r w:rsidRPr="00E335AF">
                              <w:rPr>
                                <w:color w:val="4F6228"/>
                                <w:sz w:val="20"/>
                                <w:szCs w:val="20"/>
                              </w:rPr>
                              <w:t>3</w:t>
                            </w:r>
                          </w:p>
                          <w:p w14:paraId="5C510254" w14:textId="77777777" w:rsidR="0059747D" w:rsidRPr="00E335AF" w:rsidRDefault="00D80076">
                            <w:pPr>
                              <w:pStyle w:val="Contents"/>
                              <w:rPr>
                                <w:color w:val="4F6228"/>
                                <w:sz w:val="20"/>
                                <w:szCs w:val="20"/>
                              </w:rPr>
                            </w:pPr>
                            <w:r>
                              <w:rPr>
                                <w:sz w:val="20"/>
                                <w:szCs w:val="20"/>
                              </w:rPr>
                              <w:t xml:space="preserve">Family </w:t>
                            </w:r>
                            <w:r>
                              <w:rPr>
                                <w:sz w:val="20"/>
                                <w:szCs w:val="20"/>
                              </w:rPr>
                              <w:t>Supports and Resources</w:t>
                            </w:r>
                            <w:r w:rsidR="00DE4EC8">
                              <w:rPr>
                                <w:sz w:val="20"/>
                                <w:szCs w:val="20"/>
                              </w:rPr>
                              <w:tab/>
                            </w:r>
                            <w:r w:rsidR="00DC675E">
                              <w:rPr>
                                <w:sz w:val="20"/>
                                <w:szCs w:val="20"/>
                              </w:rPr>
                              <w:t xml:space="preserve">    </w:t>
                            </w:r>
                            <w:r w:rsidRPr="00E335AF">
                              <w:rPr>
                                <w:color w:val="4F6228"/>
                                <w:sz w:val="20"/>
                                <w:szCs w:val="20"/>
                              </w:rPr>
                              <w:t>4</w:t>
                            </w:r>
                          </w:p>
                          <w:p w14:paraId="2AD33F56" w14:textId="77777777" w:rsidR="0059747D" w:rsidRPr="008625C9" w:rsidRDefault="00D80076">
                            <w:pPr>
                              <w:pStyle w:val="Contents"/>
                              <w:rPr>
                                <w:sz w:val="20"/>
                                <w:szCs w:val="20"/>
                              </w:rPr>
                            </w:pPr>
                            <w:r w:rsidRPr="00073FDA">
                              <w:rPr>
                                <w:sz w:val="20"/>
                                <w:szCs w:val="20"/>
                              </w:rPr>
                              <w:t xml:space="preserve">References        </w:t>
                            </w:r>
                            <w:r w:rsidRPr="00E335AF">
                              <w:rPr>
                                <w:color w:val="4F6228"/>
                                <w:sz w:val="20"/>
                                <w:szCs w:val="20"/>
                              </w:rPr>
                              <w:t xml:space="preserve">                           </w:t>
                            </w:r>
                            <w:r w:rsidR="00DE4EC8">
                              <w:rPr>
                                <w:color w:val="4F6228"/>
                                <w:sz w:val="20"/>
                                <w:szCs w:val="20"/>
                              </w:rPr>
                              <w:tab/>
                            </w:r>
                            <w:r w:rsidR="00DC675E">
                              <w:rPr>
                                <w:color w:val="4F6228"/>
                                <w:sz w:val="20"/>
                                <w:szCs w:val="20"/>
                              </w:rPr>
                              <w:t xml:space="preserve">    </w:t>
                            </w:r>
                            <w:r w:rsidR="00DE4EC8">
                              <w:rPr>
                                <w:color w:val="4F6228"/>
                                <w:sz w:val="20"/>
                                <w:szCs w:val="20"/>
                              </w:rPr>
                              <w:t>5</w:t>
                            </w:r>
                          </w:p>
                          <w:p w14:paraId="05319286" w14:textId="77777777" w:rsidR="0059747D" w:rsidRDefault="0059747D">
                            <w:pPr>
                              <w:pStyle w:val="Contents"/>
                            </w:pPr>
                          </w:p>
                        </w:txbxContent>
                      </v:textbox>
                      <w10:wrap anchorx="page" anchory="page"/>
                    </v:shape>
                  </w:pict>
                </mc:Fallback>
              </mc:AlternateContent>
            </w:r>
          </w:p>
          <w:p w:rsidR="0059747D" w:rsidRPr="00E335AF" w:rsidRDefault="00D80076" w:rsidP="00E335AF">
            <w:r w:rsidRPr="00E335AF">
              <w:rPr>
                <w:sz w:val="28"/>
                <w:szCs w:val="28"/>
              </w:rPr>
              <w:t>[</w:t>
            </w:r>
            <w:r w:rsidRPr="00E335AF">
              <w:rPr>
                <w:sz w:val="24"/>
                <w:szCs w:val="24"/>
              </w:rPr>
              <w:t>Your Name</w:t>
            </w:r>
            <w:r w:rsidRPr="00E335AF">
              <w:rPr>
                <w:sz w:val="28"/>
                <w:szCs w:val="28"/>
              </w:rPr>
              <w:t>]</w:t>
            </w:r>
          </w:p>
          <w:p w:rsidR="0059747D" w:rsidRPr="004B1FD8" w:rsidRDefault="00D80076" w:rsidP="00E335AF">
            <w:pPr>
              <w:pStyle w:val="Heading4"/>
              <w:rPr>
                <w:b/>
                <w:color w:val="4F6228"/>
                <w:sz w:val="32"/>
              </w:rPr>
            </w:pPr>
            <w:r>
              <w:rPr>
                <w:noProof/>
              </w:rPr>
              <mc:AlternateContent>
                <mc:Choice Requires="wps">
                  <w:drawing>
                    <wp:anchor distT="0" distB="0" distL="114300" distR="114300" simplePos="0" relativeHeight="251662336" behindDoc="1" locked="1" layoutInCell="0" allowOverlap="1">
                      <wp:simplePos x="0" y="0"/>
                      <wp:positionH relativeFrom="page">
                        <wp:posOffset>723900</wp:posOffset>
                      </wp:positionH>
                      <wp:positionV relativeFrom="page">
                        <wp:posOffset>711835</wp:posOffset>
                      </wp:positionV>
                      <wp:extent cx="6204585" cy="3995420"/>
                      <wp:effectExtent l="0" t="0" r="0" b="0"/>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4585" cy="3995420"/>
                              </a:xfrm>
                              <a:prstGeom prst="rect">
                                <a:avLst/>
                              </a:prstGeom>
                              <a:gradFill rotWithShape="1">
                                <a:gsLst>
                                  <a:gs pos="0">
                                    <a:srgbClr val="D7E3BC"/>
                                  </a:gs>
                                  <a:gs pos="100000">
                                    <a:srgbClr val="FFFFFF"/>
                                  </a:gs>
                                </a:gsLst>
                                <a:path path="rect">
                                  <a:fillToRect l="100000" b="100000"/>
                                </a:path>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ECA2906" id="Rectangle 7" o:spid="_x0000_s1026" style="position:absolute;margin-left:57pt;margin-top:56.05pt;width:488.55pt;height:314.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" o:allowincell="f" fillcolor="#d7e3bc" stroked="f">
                      <v:fill rotate="t" focusposition="1" focussize="" focus="100%" type="gradientRadial">
                        <o:fill v:ext="view" type="gradientCenter"/>
                      </v:fill>
                      <w10:wrap anchorx="page" anchory="page"/>
                      <w10:anchorlock/>
                    </v:rect>
                  </w:pict>
                </mc:Fallback>
              </mc:AlternateContent>
            </w:r>
          </w:p>
        </w:tc>
        <w:tc>
          <w:tcPr>
            <w:tcW w:w="3240" w:type="dxa"/>
            <w:vMerge/>
            <w:vAlign w:val="bottom"/>
          </w:tcPr>
          <w:p w:rsidR="0059747D" w:rsidRPr="004B1FD8" w:rsidRDefault="0059747D" w:rsidP="00E335AF">
            <w:pPr>
              <w:pStyle w:val="Heading4"/>
              <w:rPr>
                <w:sz w:val="32"/>
              </w:rPr>
            </w:pPr>
          </w:p>
        </w:tc>
      </w:tr>
      <w:tr w:rsidR="002430CD" w:rsidTr="007213D7">
        <w:trPr>
          <w:trHeight w:val="6793"/>
        </w:trPr>
        <w:tc>
          <w:tcPr>
            <w:tcW w:w="6480" w:type="dxa"/>
          </w:tcPr>
          <w:p w:rsidR="007213D7" w:rsidRPr="007213D7" w:rsidRDefault="00D80076" w:rsidP="00E335AF">
            <w:pPr>
              <w:rPr>
                <w:rFonts w:ascii="Cambria" w:hAnsi="Cambria"/>
                <w:color w:val="76923C" w:themeColor="accent3" w:themeShade="BF"/>
              </w:rPr>
            </w:pPr>
            <w:r w:rsidRPr="007213D7">
              <w:rPr>
                <w:rFonts w:ascii="Cambria" w:hAnsi="Cambria"/>
                <w:b/>
                <w:color w:val="76923C" w:themeColor="accent3" w:themeShade="BF"/>
                <w:sz w:val="32"/>
              </w:rPr>
              <w:t>What Is Autism Spectrum Disorder?</w:t>
            </w:r>
            <w:bookmarkStart w:id="0" w:name="Text1"/>
          </w:p>
          <w:p w:rsidR="007213D7" w:rsidRDefault="007213D7" w:rsidP="00E335AF"/>
          <w:p w:rsidR="0059747D" w:rsidRPr="00B511C6" w:rsidRDefault="00D80076" w:rsidP="00E335AF">
            <w:pPr>
              <w:rPr>
                <w:color w:val="FF0000"/>
                <w:sz w:val="24"/>
                <w:szCs w:val="24"/>
              </w:rPr>
            </w:pPr>
            <w:r w:rsidRPr="00E335AF">
              <w:fldChar w:fldCharType="begin">
                <w:ffData>
                  <w:name w:val="Text1"/>
                  <w:enabled/>
                  <w:calcOnExit w:val="0"/>
                  <w:textInput/>
                </w:ffData>
              </w:fldChar>
            </w:r>
            <w:r w:rsidRPr="00E335AF">
              <w:instrText xml:space="preserve"> FORMTEXT </w:instrText>
            </w:r>
            <w:r w:rsidRPr="00E335AF">
              <w:fldChar w:fldCharType="separate"/>
            </w:r>
            <w:r w:rsidRPr="00E335AF">
              <w:rPr>
                <w:rFonts w:ascii="Cambria Math" w:hAnsi="Cambria Math" w:cs="Cambria Math"/>
                <w:noProof/>
              </w:rPr>
              <w:t> </w:t>
            </w:r>
            <w:r w:rsidRPr="00E335AF">
              <w:rPr>
                <w:rFonts w:ascii="Cambria Math" w:hAnsi="Cambria Math" w:cs="Cambria Math"/>
                <w:noProof/>
              </w:rPr>
              <w:t> </w:t>
            </w:r>
            <w:r w:rsidRPr="00E335AF">
              <w:rPr>
                <w:rFonts w:ascii="Cambria Math" w:hAnsi="Cambria Math" w:cs="Cambria Math"/>
                <w:noProof/>
              </w:rPr>
              <w:t> </w:t>
            </w:r>
            <w:r w:rsidRPr="00E335AF">
              <w:rPr>
                <w:rFonts w:ascii="Cambria Math" w:hAnsi="Cambria Math" w:cs="Cambria Math"/>
                <w:noProof/>
              </w:rPr>
              <w:t> </w:t>
            </w:r>
            <w:r w:rsidRPr="00E335AF">
              <w:rPr>
                <w:rFonts w:ascii="Cambria Math" w:hAnsi="Cambria Math" w:cs="Cambria Math"/>
                <w:noProof/>
              </w:rPr>
              <w:t> </w:t>
            </w:r>
            <w:r w:rsidRPr="00E335AF">
              <w:fldChar w:fldCharType="end"/>
            </w:r>
            <w:bookmarkEnd w:id="0"/>
            <w:r w:rsidRPr="00E335AF">
              <w:t xml:space="preserve"> </w:t>
            </w:r>
            <w:r w:rsidRPr="00E335AF">
              <w:rPr>
                <w:sz w:val="20"/>
                <w:szCs w:val="20"/>
              </w:rPr>
              <w:t xml:space="preserve"> </w:t>
            </w:r>
            <w:r w:rsidR="00B511C6">
              <w:t xml:space="preserve"> </w:t>
            </w:r>
          </w:p>
          <w:p w:rsidR="00353C83" w:rsidRPr="00353C83" w:rsidRDefault="00D80076" w:rsidP="00356032">
            <w:pPr>
              <w:rPr>
                <w:rFonts w:ascii="Times New Roman" w:hAnsi="Times New Roman"/>
                <w:sz w:val="24"/>
                <w:szCs w:val="24"/>
              </w:rPr>
            </w:pPr>
            <w:r>
              <w:rPr>
                <w:rFonts w:ascii="Times New Roman" w:hAnsi="Times New Roman"/>
                <w:sz w:val="24"/>
                <w:szCs w:val="24"/>
              </w:rPr>
              <w:t xml:space="preserve">Autism spectrum disorder refers to a broad range of conditions characterized by difficulties with nonverbal and speech </w:t>
            </w:r>
            <w:r w:rsidR="00AD146F">
              <w:rPr>
                <w:rFonts w:ascii="Times New Roman" w:hAnsi="Times New Roman"/>
                <w:sz w:val="24"/>
                <w:szCs w:val="24"/>
              </w:rPr>
              <w:t>communication, repetitive</w:t>
            </w:r>
            <w:r>
              <w:rPr>
                <w:rFonts w:ascii="Times New Roman" w:hAnsi="Times New Roman"/>
                <w:sz w:val="24"/>
                <w:szCs w:val="24"/>
              </w:rPr>
              <w:t xml:space="preserve"> behaviors, and social </w:t>
            </w:r>
            <w:r w:rsidR="00AD146F">
              <w:rPr>
                <w:rFonts w:ascii="Times New Roman" w:hAnsi="Times New Roman"/>
                <w:sz w:val="24"/>
                <w:szCs w:val="24"/>
              </w:rPr>
              <w:t>skills. Data</w:t>
            </w:r>
            <w:r>
              <w:rPr>
                <w:rFonts w:ascii="Times New Roman" w:hAnsi="Times New Roman"/>
                <w:sz w:val="24"/>
                <w:szCs w:val="24"/>
              </w:rPr>
              <w:t xml:space="preserve"> from the Center for Disease Control</w:t>
            </w:r>
            <w:r w:rsidR="00175BFB">
              <w:rPr>
                <w:rFonts w:ascii="Times New Roman" w:hAnsi="Times New Roman"/>
                <w:sz w:val="24"/>
                <w:szCs w:val="24"/>
              </w:rPr>
              <w:t xml:space="preserve"> estimates that in every 59 children, one is affected by autism in </w:t>
            </w:r>
            <w:r w:rsidR="00AD146F">
              <w:rPr>
                <w:rFonts w:ascii="Times New Roman" w:hAnsi="Times New Roman"/>
                <w:sz w:val="24"/>
                <w:szCs w:val="24"/>
              </w:rPr>
              <w:t>America. Other</w:t>
            </w:r>
            <w:r w:rsidR="00175BFB">
              <w:rPr>
                <w:rFonts w:ascii="Times New Roman" w:hAnsi="Times New Roman"/>
                <w:sz w:val="24"/>
                <w:szCs w:val="24"/>
              </w:rPr>
              <w:t xml:space="preserve"> scholars define autism spectrum disorder as a complex developmental condition </w:t>
            </w:r>
            <w:r w:rsidR="00AD146F">
              <w:rPr>
                <w:rFonts w:ascii="Times New Roman" w:hAnsi="Times New Roman"/>
                <w:sz w:val="24"/>
                <w:szCs w:val="24"/>
              </w:rPr>
              <w:t>involving</w:t>
            </w:r>
            <w:r w:rsidR="00175BFB">
              <w:rPr>
                <w:rFonts w:ascii="Times New Roman" w:hAnsi="Times New Roman"/>
                <w:sz w:val="24"/>
                <w:szCs w:val="24"/>
              </w:rPr>
              <w:t xml:space="preserve"> </w:t>
            </w:r>
            <w:r w:rsidR="00AD146F">
              <w:rPr>
                <w:rFonts w:ascii="Times New Roman" w:hAnsi="Times New Roman"/>
                <w:sz w:val="24"/>
                <w:szCs w:val="24"/>
              </w:rPr>
              <w:t>persistent</w:t>
            </w:r>
            <w:r w:rsidR="00175BFB">
              <w:rPr>
                <w:rFonts w:ascii="Times New Roman" w:hAnsi="Times New Roman"/>
                <w:sz w:val="24"/>
                <w:szCs w:val="24"/>
              </w:rPr>
              <w:t xml:space="preserve"> </w:t>
            </w:r>
            <w:r w:rsidR="00AD146F">
              <w:rPr>
                <w:rFonts w:ascii="Times New Roman" w:hAnsi="Times New Roman"/>
                <w:sz w:val="24"/>
                <w:szCs w:val="24"/>
              </w:rPr>
              <w:t>difficulties</w:t>
            </w:r>
            <w:r w:rsidR="00175BFB">
              <w:rPr>
                <w:rFonts w:ascii="Times New Roman" w:hAnsi="Times New Roman"/>
                <w:sz w:val="24"/>
                <w:szCs w:val="24"/>
              </w:rPr>
              <w:t xml:space="preserve"> in social </w:t>
            </w:r>
            <w:r w:rsidR="00AD146F">
              <w:rPr>
                <w:rFonts w:ascii="Times New Roman" w:hAnsi="Times New Roman"/>
                <w:sz w:val="24"/>
                <w:szCs w:val="24"/>
              </w:rPr>
              <w:t>interaction, restricted</w:t>
            </w:r>
            <w:r w:rsidR="00175BFB">
              <w:rPr>
                <w:rFonts w:ascii="Times New Roman" w:hAnsi="Times New Roman"/>
                <w:sz w:val="24"/>
                <w:szCs w:val="24"/>
              </w:rPr>
              <w:t xml:space="preserve"> </w:t>
            </w:r>
            <w:r w:rsidR="00AD146F">
              <w:rPr>
                <w:rFonts w:ascii="Times New Roman" w:hAnsi="Times New Roman"/>
                <w:sz w:val="24"/>
                <w:szCs w:val="24"/>
              </w:rPr>
              <w:t>behaviors, nonverbal</w:t>
            </w:r>
            <w:r w:rsidR="00175BFB">
              <w:rPr>
                <w:rFonts w:ascii="Times New Roman" w:hAnsi="Times New Roman"/>
                <w:sz w:val="24"/>
                <w:szCs w:val="24"/>
              </w:rPr>
              <w:t xml:space="preserve"> and speech </w:t>
            </w:r>
            <w:r w:rsidR="00AD146F">
              <w:rPr>
                <w:rFonts w:ascii="Times New Roman" w:hAnsi="Times New Roman"/>
                <w:sz w:val="24"/>
                <w:szCs w:val="24"/>
              </w:rPr>
              <w:t>communication. Autism</w:t>
            </w:r>
            <w:r w:rsidR="00175BFB">
              <w:rPr>
                <w:rFonts w:ascii="Times New Roman" w:hAnsi="Times New Roman"/>
                <w:sz w:val="24"/>
                <w:szCs w:val="24"/>
              </w:rPr>
              <w:t xml:space="preserve"> is usually diagnosed in early childhood, with most signs presenting when the patient is two-three years </w:t>
            </w:r>
            <w:r w:rsidR="00AD146F">
              <w:rPr>
                <w:rFonts w:ascii="Times New Roman" w:hAnsi="Times New Roman"/>
                <w:sz w:val="24"/>
                <w:szCs w:val="24"/>
              </w:rPr>
              <w:t>old. However,</w:t>
            </w:r>
            <w:r w:rsidR="00175BFB">
              <w:rPr>
                <w:rFonts w:ascii="Times New Roman" w:hAnsi="Times New Roman"/>
                <w:sz w:val="24"/>
                <w:szCs w:val="24"/>
              </w:rPr>
              <w:t xml:space="preserve"> in some cases, </w:t>
            </w:r>
            <w:r w:rsidR="00175BFB" w:rsidRPr="00D13A79">
              <w:rPr>
                <w:rFonts w:ascii="Times New Roman" w:hAnsi="Times New Roman"/>
                <w:sz w:val="24"/>
                <w:szCs w:val="24"/>
              </w:rPr>
              <w:t xml:space="preserve">some children with ASD develop normally until toddlerhood, when they lose previously gained skills </w:t>
            </w:r>
            <w:r w:rsidR="00AD146F" w:rsidRPr="00D13A79">
              <w:rPr>
                <w:rFonts w:ascii="Times New Roman" w:hAnsi="Times New Roman"/>
                <w:sz w:val="24"/>
                <w:szCs w:val="24"/>
              </w:rPr>
              <w:t>or</w:t>
            </w:r>
            <w:r w:rsidR="00175BFB" w:rsidRPr="00D13A79">
              <w:rPr>
                <w:rFonts w:ascii="Times New Roman" w:hAnsi="Times New Roman"/>
                <w:sz w:val="24"/>
                <w:szCs w:val="24"/>
              </w:rPr>
              <w:t xml:space="preserve"> stop acquiring </w:t>
            </w:r>
            <w:r w:rsidR="00D13A79" w:rsidRPr="00D13A79">
              <w:rPr>
                <w:rFonts w:ascii="Times New Roman" w:hAnsi="Times New Roman"/>
                <w:sz w:val="24"/>
                <w:szCs w:val="24"/>
              </w:rPr>
              <w:t xml:space="preserve">skills </w:t>
            </w:r>
            <w:r w:rsidR="00D13A79" w:rsidRPr="00D13A79">
              <w:rPr>
                <w:rFonts w:ascii="Times New Roman" w:hAnsi="Times New Roman"/>
                <w:sz w:val="24"/>
                <w:szCs w:val="24"/>
                <w:shd w:val="clear" w:color="auto" w:fill="FFFFFF"/>
              </w:rPr>
              <w:t xml:space="preserve">(Goldstein &amp; </w:t>
            </w:r>
            <w:proofErr w:type="spellStart"/>
            <w:r w:rsidR="00D13A79" w:rsidRPr="00D13A79">
              <w:rPr>
                <w:rFonts w:ascii="Times New Roman" w:hAnsi="Times New Roman"/>
                <w:sz w:val="24"/>
                <w:szCs w:val="24"/>
                <w:shd w:val="clear" w:color="auto" w:fill="FFFFFF"/>
              </w:rPr>
              <w:t>Ozonoff</w:t>
            </w:r>
            <w:proofErr w:type="spellEnd"/>
            <w:r w:rsidR="00D13A79" w:rsidRPr="00D13A79">
              <w:rPr>
                <w:rFonts w:ascii="Times New Roman" w:hAnsi="Times New Roman"/>
                <w:sz w:val="24"/>
                <w:szCs w:val="24"/>
                <w:shd w:val="clear" w:color="auto" w:fill="FFFFFF"/>
              </w:rPr>
              <w:t>, 2018)</w:t>
            </w:r>
            <w:r w:rsidR="00AD146F" w:rsidRPr="00D13A79">
              <w:rPr>
                <w:rFonts w:ascii="Times New Roman" w:hAnsi="Times New Roman"/>
                <w:sz w:val="24"/>
                <w:szCs w:val="24"/>
              </w:rPr>
              <w:t>. Autism</w:t>
            </w:r>
            <w:r w:rsidR="00175BFB" w:rsidRPr="00D13A79">
              <w:rPr>
                <w:rFonts w:ascii="Times New Roman" w:hAnsi="Times New Roman"/>
                <w:sz w:val="24"/>
                <w:szCs w:val="24"/>
              </w:rPr>
              <w:t xml:space="preserve"> is also four times more common in boys than girls, and </w:t>
            </w:r>
            <w:r w:rsidR="00AD146F">
              <w:rPr>
                <w:rFonts w:ascii="Times New Roman" w:hAnsi="Times New Roman"/>
                <w:sz w:val="24"/>
                <w:szCs w:val="24"/>
              </w:rPr>
              <w:t>most</w:t>
            </w:r>
            <w:r w:rsidR="00175BFB">
              <w:rPr>
                <w:rFonts w:ascii="Times New Roman" w:hAnsi="Times New Roman"/>
                <w:sz w:val="24"/>
                <w:szCs w:val="24"/>
              </w:rPr>
              <w:t xml:space="preserve"> girls with autism exhibit </w:t>
            </w:r>
            <w:r w:rsidR="00AD146F">
              <w:rPr>
                <w:rFonts w:ascii="Times New Roman" w:hAnsi="Times New Roman"/>
                <w:sz w:val="24"/>
                <w:szCs w:val="24"/>
              </w:rPr>
              <w:t>fewer</w:t>
            </w:r>
            <w:r w:rsidR="00175BFB">
              <w:rPr>
                <w:rFonts w:ascii="Times New Roman" w:hAnsi="Times New Roman"/>
                <w:sz w:val="24"/>
                <w:szCs w:val="24"/>
              </w:rPr>
              <w:t xml:space="preserve"> common signs </w:t>
            </w:r>
            <w:r w:rsidR="00AF5DB2">
              <w:rPr>
                <w:rFonts w:ascii="Times New Roman" w:hAnsi="Times New Roman"/>
                <w:sz w:val="24"/>
                <w:szCs w:val="24"/>
              </w:rPr>
              <w:t xml:space="preserve">than </w:t>
            </w:r>
            <w:r w:rsidR="00AD146F">
              <w:rPr>
                <w:rFonts w:ascii="Times New Roman" w:hAnsi="Times New Roman"/>
                <w:sz w:val="24"/>
                <w:szCs w:val="24"/>
              </w:rPr>
              <w:t>boys. Autism</w:t>
            </w:r>
            <w:r w:rsidR="00AF5DB2">
              <w:rPr>
                <w:rFonts w:ascii="Times New Roman" w:hAnsi="Times New Roman"/>
                <w:sz w:val="24"/>
                <w:szCs w:val="24"/>
              </w:rPr>
              <w:t xml:space="preserve"> spectrum disorder is a lifelong disorder; however, most children diagnosed with autism live </w:t>
            </w:r>
            <w:r w:rsidR="00AD146F">
              <w:rPr>
                <w:rFonts w:ascii="Times New Roman" w:hAnsi="Times New Roman"/>
                <w:sz w:val="24"/>
                <w:szCs w:val="24"/>
              </w:rPr>
              <w:t>independent, fulfilling</w:t>
            </w:r>
            <w:r w:rsidR="00AF5DB2">
              <w:rPr>
                <w:rFonts w:ascii="Times New Roman" w:hAnsi="Times New Roman"/>
                <w:sz w:val="24"/>
                <w:szCs w:val="24"/>
              </w:rPr>
              <w:t>, and productive lives.</w:t>
            </w:r>
            <w:r w:rsidR="000F52AF">
              <w:rPr>
                <w:rFonts w:ascii="Times New Roman" w:hAnsi="Times New Roman"/>
                <w:sz w:val="24"/>
                <w:szCs w:val="24"/>
              </w:rPr>
              <w:t xml:space="preserve"> One of the major characteristics of children age eight years </w:t>
            </w:r>
            <w:r w:rsidR="00D13A79">
              <w:rPr>
                <w:rFonts w:ascii="Times New Roman" w:hAnsi="Times New Roman"/>
                <w:sz w:val="24"/>
                <w:szCs w:val="24"/>
              </w:rPr>
              <w:t xml:space="preserve">and below </w:t>
            </w:r>
            <w:r w:rsidR="000F52AF">
              <w:rPr>
                <w:rFonts w:ascii="Times New Roman" w:hAnsi="Times New Roman"/>
                <w:sz w:val="24"/>
                <w:szCs w:val="24"/>
              </w:rPr>
              <w:t xml:space="preserve">with ASD is avoiding eye </w:t>
            </w:r>
            <w:r w:rsidR="00AD146F">
              <w:rPr>
                <w:rFonts w:ascii="Times New Roman" w:hAnsi="Times New Roman"/>
                <w:sz w:val="24"/>
                <w:szCs w:val="24"/>
              </w:rPr>
              <w:t>contact. This characteristic</w:t>
            </w:r>
            <w:r w:rsidR="000F52AF">
              <w:rPr>
                <w:rFonts w:ascii="Times New Roman" w:hAnsi="Times New Roman"/>
                <w:sz w:val="24"/>
                <w:szCs w:val="24"/>
              </w:rPr>
              <w:t xml:space="preserve"> is usually interpreted as a sign of personal and </w:t>
            </w:r>
            <w:r w:rsidR="00AD146F">
              <w:rPr>
                <w:rFonts w:ascii="Times New Roman" w:hAnsi="Times New Roman"/>
                <w:sz w:val="24"/>
                <w:szCs w:val="24"/>
              </w:rPr>
              <w:t>social</w:t>
            </w:r>
            <w:r w:rsidR="000F52AF">
              <w:rPr>
                <w:rFonts w:ascii="Times New Roman" w:hAnsi="Times New Roman"/>
                <w:sz w:val="24"/>
                <w:szCs w:val="24"/>
              </w:rPr>
              <w:t xml:space="preserve"> </w:t>
            </w:r>
            <w:r w:rsidR="00AD146F">
              <w:rPr>
                <w:rFonts w:ascii="Times New Roman" w:hAnsi="Times New Roman"/>
                <w:sz w:val="24"/>
                <w:szCs w:val="24"/>
              </w:rPr>
              <w:t>indifference. However,</w:t>
            </w:r>
            <w:r w:rsidR="000F52AF">
              <w:rPr>
                <w:rFonts w:ascii="Times New Roman" w:hAnsi="Times New Roman"/>
                <w:sz w:val="24"/>
                <w:szCs w:val="24"/>
              </w:rPr>
              <w:t xml:space="preserve"> studies indicate that eye contact causes a feeling of stress and </w:t>
            </w:r>
            <w:r w:rsidR="00AD146F">
              <w:rPr>
                <w:rFonts w:ascii="Times New Roman" w:hAnsi="Times New Roman"/>
                <w:sz w:val="24"/>
                <w:szCs w:val="24"/>
              </w:rPr>
              <w:t>discomfort.</w:t>
            </w:r>
            <w:r w:rsidR="000F52AF">
              <w:rPr>
                <w:rFonts w:ascii="Times New Roman" w:hAnsi="Times New Roman"/>
                <w:sz w:val="24"/>
                <w:szCs w:val="24"/>
              </w:rPr>
              <w:t xml:space="preserve"> Such children </w:t>
            </w:r>
            <w:r w:rsidR="009F63F3">
              <w:rPr>
                <w:rFonts w:ascii="Times New Roman" w:hAnsi="Times New Roman"/>
                <w:sz w:val="24"/>
                <w:szCs w:val="24"/>
              </w:rPr>
              <w:t xml:space="preserve">also may not speak at </w:t>
            </w:r>
            <w:r w:rsidR="00AD146F">
              <w:rPr>
                <w:rFonts w:ascii="Times New Roman" w:hAnsi="Times New Roman"/>
                <w:sz w:val="24"/>
                <w:szCs w:val="24"/>
              </w:rPr>
              <w:t>all. About</w:t>
            </w:r>
            <w:r w:rsidR="009F63F3">
              <w:rPr>
                <w:rFonts w:ascii="Times New Roman" w:hAnsi="Times New Roman"/>
                <w:sz w:val="24"/>
                <w:szCs w:val="24"/>
              </w:rPr>
              <w:t xml:space="preserve"> 30 percent of children with </w:t>
            </w:r>
            <w:r w:rsidR="00AD146F">
              <w:rPr>
                <w:rFonts w:ascii="Times New Roman" w:hAnsi="Times New Roman"/>
                <w:sz w:val="24"/>
                <w:szCs w:val="24"/>
              </w:rPr>
              <w:t>autism are</w:t>
            </w:r>
            <w:r w:rsidR="009F63F3">
              <w:rPr>
                <w:rFonts w:ascii="Times New Roman" w:hAnsi="Times New Roman"/>
                <w:sz w:val="24"/>
                <w:szCs w:val="24"/>
              </w:rPr>
              <w:t xml:space="preserve"> minimally verbal; they speak less than 30 </w:t>
            </w:r>
            <w:r w:rsidR="00AD146F">
              <w:rPr>
                <w:rFonts w:ascii="Times New Roman" w:hAnsi="Times New Roman"/>
                <w:sz w:val="24"/>
                <w:szCs w:val="24"/>
              </w:rPr>
              <w:t xml:space="preserve">words. The </w:t>
            </w:r>
            <w:r w:rsidR="00AD146F">
              <w:rPr>
                <w:rFonts w:ascii="Times New Roman" w:hAnsi="Times New Roman"/>
                <w:sz w:val="24"/>
                <w:szCs w:val="24"/>
              </w:rPr>
              <w:lastRenderedPageBreak/>
              <w:t>majority</w:t>
            </w:r>
            <w:r w:rsidR="009F63F3">
              <w:rPr>
                <w:rFonts w:ascii="Times New Roman" w:hAnsi="Times New Roman"/>
                <w:sz w:val="24"/>
                <w:szCs w:val="24"/>
              </w:rPr>
              <w:t xml:space="preserve"> of children with autism have difficulties speaking clearly or carrying out a conversation with another </w:t>
            </w:r>
            <w:r w:rsidR="00810AA4">
              <w:rPr>
                <w:rFonts w:ascii="Times New Roman" w:hAnsi="Times New Roman"/>
                <w:sz w:val="24"/>
                <w:szCs w:val="24"/>
              </w:rPr>
              <w:t>individual. Secondly</w:t>
            </w:r>
            <w:r w:rsidR="00AD146F">
              <w:rPr>
                <w:rFonts w:ascii="Times New Roman" w:hAnsi="Times New Roman"/>
                <w:sz w:val="24"/>
                <w:szCs w:val="24"/>
              </w:rPr>
              <w:t xml:space="preserve">, children with autism usually get very upset if they do not like a specific sound, smell, or taste. Most autistic children are sometimes under-sensitive or oversensitive to sensory information, implying that their senses take either too little or too much information from the environment around </w:t>
            </w:r>
            <w:r w:rsidR="00810AA4">
              <w:rPr>
                <w:rFonts w:ascii="Times New Roman" w:hAnsi="Times New Roman"/>
                <w:sz w:val="24"/>
                <w:szCs w:val="24"/>
              </w:rPr>
              <w:t>them. Lastly</w:t>
            </w:r>
            <w:r w:rsidR="00AD146F">
              <w:rPr>
                <w:rFonts w:ascii="Times New Roman" w:hAnsi="Times New Roman"/>
                <w:sz w:val="24"/>
                <w:szCs w:val="24"/>
              </w:rPr>
              <w:t>, autistic children at the age of 8 experience repetitive movements, for example</w:t>
            </w:r>
            <w:r w:rsidR="00AD146F" w:rsidRPr="00D13A79">
              <w:rPr>
                <w:rFonts w:ascii="Times New Roman" w:hAnsi="Times New Roman"/>
                <w:sz w:val="24"/>
                <w:szCs w:val="24"/>
              </w:rPr>
              <w:t xml:space="preserve">, </w:t>
            </w:r>
            <w:r w:rsidR="00810AA4" w:rsidRPr="00D13A79">
              <w:rPr>
                <w:rFonts w:ascii="Times New Roman" w:hAnsi="Times New Roman"/>
                <w:sz w:val="24"/>
                <w:szCs w:val="24"/>
              </w:rPr>
              <w:t>rocking, flicking of fingers, and flapping of hands</w:t>
            </w:r>
            <w:r w:rsidR="00D13A79" w:rsidRPr="00D13A79">
              <w:rPr>
                <w:rFonts w:ascii="Times New Roman" w:hAnsi="Times New Roman"/>
                <w:sz w:val="24"/>
                <w:szCs w:val="24"/>
              </w:rPr>
              <w:t xml:space="preserve"> </w:t>
            </w:r>
            <w:r w:rsidR="00D13A79" w:rsidRPr="00D13A79">
              <w:rPr>
                <w:rFonts w:ascii="Times New Roman" w:hAnsi="Times New Roman"/>
                <w:sz w:val="24"/>
                <w:szCs w:val="24"/>
                <w:shd w:val="clear" w:color="auto" w:fill="FFFFFF"/>
              </w:rPr>
              <w:t>(</w:t>
            </w:r>
            <w:proofErr w:type="spellStart"/>
            <w:r w:rsidR="00D13A79" w:rsidRPr="00D13A79">
              <w:rPr>
                <w:rFonts w:ascii="Times New Roman" w:hAnsi="Times New Roman"/>
                <w:sz w:val="24"/>
                <w:szCs w:val="24"/>
                <w:shd w:val="clear" w:color="auto" w:fill="FFFFFF"/>
              </w:rPr>
              <w:t>Sicile</w:t>
            </w:r>
            <w:proofErr w:type="spellEnd"/>
            <w:r w:rsidR="00D13A79" w:rsidRPr="00D13A79">
              <w:rPr>
                <w:rFonts w:ascii="Times New Roman" w:hAnsi="Times New Roman"/>
                <w:sz w:val="24"/>
                <w:szCs w:val="24"/>
                <w:shd w:val="clear" w:color="auto" w:fill="FFFFFF"/>
              </w:rPr>
              <w:t>-Kira, 2014)</w:t>
            </w:r>
            <w:r w:rsidR="00810AA4" w:rsidRPr="00D13A79">
              <w:rPr>
                <w:rFonts w:ascii="Times New Roman" w:hAnsi="Times New Roman"/>
                <w:sz w:val="24"/>
                <w:szCs w:val="24"/>
              </w:rPr>
              <w:t>.</w:t>
            </w:r>
          </w:p>
        </w:tc>
        <w:tc>
          <w:tcPr>
            <w:tcW w:w="3240" w:type="dxa"/>
            <w:vMerge/>
          </w:tcPr>
          <w:p w:rsidR="0059747D" w:rsidRPr="00E335AF" w:rsidRDefault="0059747D" w:rsidP="00E335AF"/>
        </w:tc>
      </w:tr>
    </w:tbl>
    <w:p w:rsidR="0059747D" w:rsidRDefault="00D80076">
      <w:r>
        <w:rPr>
          <w:noProof/>
        </w:rPr>
        <mc:AlternateContent>
          <mc:Choice Requires="wps">
            <w:drawing>
              <wp:anchor distT="0" distB="0" distL="114300" distR="114300" simplePos="0" relativeHeight="251676672" behindDoc="0" locked="1" layoutInCell="0" allowOverlap="1">
                <wp:simplePos x="0" y="0"/>
                <wp:positionH relativeFrom="page">
                  <wp:posOffset>914400</wp:posOffset>
                </wp:positionH>
                <wp:positionV relativeFrom="page">
                  <wp:posOffset>9258300</wp:posOffset>
                </wp:positionV>
                <wp:extent cx="6014085" cy="228600"/>
                <wp:effectExtent l="0" t="0" r="0" b="0"/>
                <wp:wrapNone/>
                <wp:docPr id="2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4085" cy="228600"/>
                        </a:xfrm>
                        <a:prstGeom prst="rect">
                          <a:avLst/>
                        </a:prstGeom>
                        <a:solidFill>
                          <a:srgbClr val="C3D6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00AD7C28" id="Rectangle 8" o:spid="_x0000_s1026" style="position:absolute;margin-left:1in;margin-top:729pt;width:473.55pt;height:18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" o:allowincell="f" fillcolor="#c3d69b" stroked="f">
                <w10:wrap anchorx="page" anchory="page"/>
                <w10:anchorlock/>
              </v:rect>
            </w:pict>
          </mc:Fallback>
        </mc:AlternateContent>
      </w:r>
      <w:r>
        <w:br w:type="page"/>
      </w:r>
    </w:p>
    <w:tbl>
      <w:tblPr>
        <w:tblW w:w="9720" w:type="dxa"/>
        <w:jc w:val="center"/>
        <w:tblCellMar>
          <w:top w:w="14" w:type="dxa"/>
          <w:left w:w="144" w:type="dxa"/>
          <w:bottom w:w="14" w:type="dxa"/>
          <w:right w:w="144" w:type="dxa"/>
        </w:tblCellMar>
        <w:tblLook w:val="00A0" w:firstRow="1" w:lastRow="0" w:firstColumn="1" w:lastColumn="0" w:noHBand="0" w:noVBand="0"/>
      </w:tblPr>
      <w:tblGrid>
        <w:gridCol w:w="3240"/>
        <w:gridCol w:w="6480"/>
      </w:tblGrid>
      <w:tr w:rsidR="002430CD" w:rsidTr="00E335AF">
        <w:trPr>
          <w:trHeight w:hRule="exact" w:val="576"/>
          <w:jc w:val="center"/>
        </w:trPr>
        <w:tc>
          <w:tcPr>
            <w:tcW w:w="9720" w:type="dxa"/>
            <w:gridSpan w:val="2"/>
            <w:vAlign w:val="bottom"/>
          </w:tcPr>
          <w:p w:rsidR="0059747D" w:rsidRPr="00E335AF" w:rsidRDefault="00D80076" w:rsidP="001C5CC2">
            <w:pPr>
              <w:pStyle w:val="PageNumber-Right"/>
            </w:pPr>
            <w:r>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22860</wp:posOffset>
                      </wp:positionH>
                      <wp:positionV relativeFrom="paragraph">
                        <wp:posOffset>-4445</wp:posOffset>
                      </wp:positionV>
                      <wp:extent cx="5943600" cy="488950"/>
                      <wp:effectExtent l="0" t="0" r="0" b="0"/>
                      <wp:wrapNone/>
                      <wp:docPr id="2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88950"/>
                              </a:xfrm>
                              <a:prstGeom prst="rect">
                                <a:avLst/>
                              </a:prstGeom>
                              <a:solidFill>
                                <a:srgbClr val="EAF1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EA7F1D9" id="Rectangle 9" o:spid="_x0000_s1026" style="position:absolute;margin-left:1.8pt;margin-top:-.35pt;width:468pt;height: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" fillcolor="#eaf1dd" stroked="f"/>
                  </w:pict>
                </mc:Fallback>
              </mc:AlternateContent>
            </w:r>
            <w:r w:rsidRPr="00E335AF">
              <w:fldChar w:fldCharType="begin"/>
            </w:r>
            <w:r w:rsidRPr="00E335AF">
              <w:instrText xml:space="preserve"> PAGE  \* MERGEFORMAT </w:instrText>
            </w:r>
            <w:r w:rsidRPr="00E335AF">
              <w:fldChar w:fldCharType="separate"/>
            </w:r>
            <w:r w:rsidRPr="00E335AF">
              <w:rPr>
                <w:noProof/>
              </w:rPr>
              <w:t>3</w:t>
            </w:r>
            <w:r w:rsidRPr="00E335AF">
              <w:fldChar w:fldCharType="end"/>
            </w:r>
          </w:p>
          <w:p w:rsidR="0059747D" w:rsidRPr="00E335AF" w:rsidRDefault="00D80076" w:rsidP="00E335AF">
            <w:pPr>
              <w:pStyle w:val="PageNumber-Left"/>
              <w:ind w:left="0"/>
            </w:pPr>
            <w:r>
              <w:rPr>
                <w:noProof/>
              </w:rPr>
              <mc:AlternateContent>
                <mc:Choice Requires="wps">
                  <w:drawing>
                    <wp:anchor distT="0" distB="0" distL="114300" distR="114300" simplePos="0" relativeHeight="251660288" behindDoc="0" locked="1" layoutInCell="0" allowOverlap="1">
                      <wp:simplePos x="0" y="0"/>
                      <wp:positionH relativeFrom="page">
                        <wp:posOffset>4800600</wp:posOffset>
                      </wp:positionH>
                      <wp:positionV relativeFrom="page">
                        <wp:posOffset>685800</wp:posOffset>
                      </wp:positionV>
                      <wp:extent cx="2057400" cy="484505"/>
                      <wp:effectExtent l="0" t="0" r="0" b="0"/>
                      <wp:wrapNone/>
                      <wp:docPr id="2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84505"/>
                              </a:xfrm>
                              <a:prstGeom prst="rect">
                                <a:avLst/>
                              </a:prstGeom>
                              <a:solidFill>
                                <a:srgbClr val="C3D69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4EC8" w:rsidRDefault="00DE4EC8" w:rsidP="001C5CC2">
                                  <w:pPr>
                                    <w:pStyle w:val="PageNumber-Right"/>
                                  </w:pPr>
                                </w:p>
                                <w:p w:rsidR="0059747D" w:rsidRDefault="00D80076" w:rsidP="001C5CC2">
                                  <w:pPr>
                                    <w:pStyle w:val="PageNumber-Right"/>
                                  </w:pPr>
                                  <w: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Rectangle 10" o:spid="_x0000_s1030" style="position:absolute;margin-left:378pt;margin-top:54pt;width:162pt;height:38.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" o:allowincell="f" fillcolor="#c3d69b" stroked="f">
                      <v:textbox>
                        <w:txbxContent>
                          <w:p w14:paraId="4D900F4F" w14:textId="77777777" w:rsidR="00DE4EC8" w:rsidRDefault="00DE4EC8" w:rsidP="001C5CC2">
                            <w:pPr>
                              <w:pStyle w:val="PageNumber-Right"/>
                            </w:pPr>
                          </w:p>
                          <w:p w14:paraId="2AA82D21" w14:textId="77777777" w:rsidR="0059747D" w:rsidRDefault="00D80076" w:rsidP="001C5CC2">
                            <w:pPr>
                              <w:pStyle w:val="PageNumber-Right"/>
                            </w:pPr>
                            <w:r>
                              <w:t>2</w:t>
                            </w:r>
                          </w:p>
                        </w:txbxContent>
                      </v:textbox>
                      <w10:wrap anchorx="page" anchory="page"/>
                      <w10:anchorlock/>
                    </v:rect>
                  </w:pict>
                </mc:Fallback>
              </mc:AlternateContent>
            </w:r>
          </w:p>
        </w:tc>
      </w:tr>
      <w:tr w:rsidR="002430CD" w:rsidTr="00E335AF">
        <w:trPr>
          <w:trHeight w:hRule="exact" w:val="720"/>
          <w:jc w:val="center"/>
        </w:trPr>
        <w:tc>
          <w:tcPr>
            <w:tcW w:w="3240" w:type="dxa"/>
            <w:vAlign w:val="bottom"/>
          </w:tcPr>
          <w:p w:rsidR="0059747D" w:rsidRPr="004B1FD8" w:rsidRDefault="00D80076">
            <w:pPr>
              <w:pStyle w:val="Heading4"/>
              <w:rPr>
                <w:sz w:val="32"/>
              </w:rPr>
            </w:pPr>
            <w:r>
              <w:rPr>
                <w:noProof/>
              </w:rPr>
              <mc:AlternateContent>
                <mc:Choice Requires="wps">
                  <w:drawing>
                    <wp:anchor distT="0" distB="0" distL="114300" distR="114300" simplePos="0" relativeHeight="251670528" behindDoc="0" locked="0" layoutInCell="0" allowOverlap="1">
                      <wp:simplePos x="0" y="0"/>
                      <wp:positionH relativeFrom="page">
                        <wp:posOffset>914400</wp:posOffset>
                      </wp:positionH>
                      <wp:positionV relativeFrom="page">
                        <wp:posOffset>1174750</wp:posOffset>
                      </wp:positionV>
                      <wp:extent cx="1929130" cy="2597150"/>
                      <wp:effectExtent l="0" t="0" r="0" b="0"/>
                      <wp:wrapNone/>
                      <wp:docPr id="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259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47D" w:rsidRDefault="00D80076">
                                  <w:r>
                                    <w:rPr>
                                      <w:noProof/>
                                    </w:rPr>
                                    <w:drawing>
                                      <wp:inline distT="0" distB="0" distL="0" distR="0">
                                        <wp:extent cx="2057400" cy="2552700"/>
                                        <wp:effectExtent l="0" t="0" r="0" b="0"/>
                                        <wp:docPr id="307225940" name="j017588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5940" name="j0175886.tif"/>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057400" cy="2552700"/>
                                                </a:xfrm>
                                                <a:prstGeom prst="rect">
                                                  <a:avLst/>
                                                </a:prstGeom>
                                                <a:noFill/>
                                                <a:ln>
                                                  <a:noFill/>
                                                </a:ln>
                                              </pic:spPr>
                                            </pic:pic>
                                          </a:graphicData>
                                        </a:graphic>
                                      </wp:inline>
                                    </w:drawing>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11" o:spid="_x0000_s1031" type="#_x0000_t202" style="position:absolute;left:0;text-align:left;margin-left:1in;margin-top:92.5pt;width:151.9pt;height:20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" o:allowincell="f" filled="f" stroked="f">
                      <v:textbox inset="0,0,0,0">
                        <w:txbxContent>
                          <w:p w14:paraId="701FD73F" w14:textId="77777777" w:rsidR="0059747D" w:rsidRDefault="00D80076">
                            <w:r>
                              <w:rPr>
                                <w:noProof/>
                              </w:rPr>
                              <w:drawing>
                                <wp:inline distT="0" distB="0" distL="0" distR="0">
                                  <wp:extent cx="2057400" cy="2552700"/>
                                  <wp:effectExtent l="0" t="0" r="0" b="0"/>
                                  <wp:docPr id="307225940" name="j017588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5940" name="j0175886.tif"/>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57400" cy="2552700"/>
                                          </a:xfrm>
                                          <a:prstGeom prst="rect">
                                            <a:avLst/>
                                          </a:prstGeom>
                                          <a:noFill/>
                                          <a:ln>
                                            <a:noFill/>
                                          </a:ln>
                                        </pic:spPr>
                                      </pic:pic>
                                    </a:graphicData>
                                  </a:graphic>
                                </wp:inline>
                              </w:drawing>
                            </w:r>
                          </w:p>
                        </w:txbxContent>
                      </v:textbox>
                      <w10:wrap anchorx="page" anchory="page"/>
                    </v:shape>
                  </w:pict>
                </mc:Fallback>
              </mc:AlternateContent>
            </w:r>
          </w:p>
        </w:tc>
        <w:tc>
          <w:tcPr>
            <w:tcW w:w="6480" w:type="dxa"/>
            <w:vAlign w:val="bottom"/>
          </w:tcPr>
          <w:p w:rsidR="0059747D" w:rsidRPr="007213D7" w:rsidRDefault="00D80076" w:rsidP="007213D7">
            <w:pPr>
              <w:rPr>
                <w:b/>
                <w:sz w:val="32"/>
                <w:szCs w:val="32"/>
              </w:rPr>
            </w:pPr>
            <w:r w:rsidRPr="007213D7">
              <w:rPr>
                <w:b/>
                <w:color w:val="76923C" w:themeColor="accent3" w:themeShade="BF"/>
                <w:sz w:val="32"/>
                <w:szCs w:val="32"/>
              </w:rPr>
              <w:t>Causal Theories</w:t>
            </w:r>
          </w:p>
        </w:tc>
      </w:tr>
      <w:tr w:rsidR="002430CD" w:rsidTr="007213D7">
        <w:trPr>
          <w:trHeight w:val="3523"/>
          <w:jc w:val="center"/>
        </w:trPr>
        <w:tc>
          <w:tcPr>
            <w:tcW w:w="3240" w:type="dxa"/>
          </w:tcPr>
          <w:p w:rsidR="00EC0989" w:rsidRPr="00E335AF" w:rsidRDefault="00EC0989"/>
        </w:tc>
        <w:tc>
          <w:tcPr>
            <w:tcW w:w="6480" w:type="dxa"/>
          </w:tcPr>
          <w:p w:rsidR="00EC0989" w:rsidRPr="00E335AF" w:rsidRDefault="00EC0989"/>
          <w:bookmarkStart w:id="1" w:name="Text2"/>
          <w:p w:rsidR="00EC0989" w:rsidRDefault="00D80076" w:rsidP="00356032">
            <w:pPr>
              <w:rPr>
                <w:color w:val="FF0000"/>
                <w:sz w:val="24"/>
                <w:szCs w:val="24"/>
              </w:rPr>
            </w:pPr>
            <w:r w:rsidRPr="00E335AF">
              <w:fldChar w:fldCharType="begin">
                <w:ffData>
                  <w:name w:val="Text2"/>
                  <w:enabled/>
                  <w:calcOnExit w:val="0"/>
                  <w:textInput/>
                </w:ffData>
              </w:fldChar>
            </w:r>
            <w:r w:rsidRPr="00E335AF">
              <w:instrText xml:space="preserve"> FORMTEXT </w:instrText>
            </w:r>
            <w:r w:rsidRPr="00E335AF">
              <w:fldChar w:fldCharType="separate"/>
            </w:r>
            <w:r w:rsidRPr="00E335AF">
              <w:rPr>
                <w:noProof/>
              </w:rPr>
              <w:t> </w:t>
            </w:r>
            <w:r w:rsidRPr="00E335AF">
              <w:rPr>
                <w:noProof/>
              </w:rPr>
              <w:t> </w:t>
            </w:r>
            <w:r w:rsidRPr="00E335AF">
              <w:rPr>
                <w:noProof/>
              </w:rPr>
              <w:t> </w:t>
            </w:r>
            <w:r w:rsidRPr="00E335AF">
              <w:rPr>
                <w:noProof/>
              </w:rPr>
              <w:t> </w:t>
            </w:r>
            <w:r w:rsidRPr="00E335AF">
              <w:rPr>
                <w:noProof/>
              </w:rPr>
              <w:t> </w:t>
            </w:r>
            <w:r w:rsidRPr="00E335AF">
              <w:fldChar w:fldCharType="end"/>
            </w:r>
            <w:bookmarkEnd w:id="1"/>
            <w:r w:rsidRPr="00E335AF">
              <w:t xml:space="preserve"> </w:t>
            </w:r>
          </w:p>
          <w:p w:rsidR="00673B3F" w:rsidRPr="00673B3F" w:rsidRDefault="00D80076" w:rsidP="00356032">
            <w:pPr>
              <w:rPr>
                <w:rFonts w:ascii="Times New Roman" w:hAnsi="Times New Roman"/>
                <w:sz w:val="24"/>
                <w:szCs w:val="24"/>
              </w:rPr>
            </w:pPr>
            <w:r>
              <w:rPr>
                <w:rFonts w:ascii="Times New Roman" w:hAnsi="Times New Roman"/>
                <w:sz w:val="24"/>
                <w:szCs w:val="24"/>
              </w:rPr>
              <w:t xml:space="preserve">Autism was initially described as a result of hard parenting and also as a form of childhood </w:t>
            </w:r>
            <w:r w:rsidR="00443B94">
              <w:rPr>
                <w:rFonts w:ascii="Times New Roman" w:hAnsi="Times New Roman"/>
                <w:sz w:val="24"/>
                <w:szCs w:val="24"/>
              </w:rPr>
              <w:t>schizophrenia. However,</w:t>
            </w:r>
            <w:r>
              <w:rPr>
                <w:rFonts w:ascii="Times New Roman" w:hAnsi="Times New Roman"/>
                <w:sz w:val="24"/>
                <w:szCs w:val="24"/>
              </w:rPr>
              <w:t xml:space="preserve"> after a period, a new </w:t>
            </w:r>
            <w:r w:rsidR="00443B94">
              <w:rPr>
                <w:rFonts w:ascii="Times New Roman" w:hAnsi="Times New Roman"/>
                <w:sz w:val="24"/>
                <w:szCs w:val="24"/>
              </w:rPr>
              <w:t>understanding</w:t>
            </w:r>
            <w:r>
              <w:rPr>
                <w:rFonts w:ascii="Times New Roman" w:hAnsi="Times New Roman"/>
                <w:sz w:val="24"/>
                <w:szCs w:val="24"/>
              </w:rPr>
              <w:t xml:space="preserve"> related to developmental disorder </w:t>
            </w:r>
            <w:r w:rsidR="00443B94">
              <w:rPr>
                <w:rFonts w:ascii="Times New Roman" w:hAnsi="Times New Roman"/>
                <w:sz w:val="24"/>
                <w:szCs w:val="24"/>
              </w:rPr>
              <w:t>developed. Finally, researchers defined autism as a</w:t>
            </w:r>
            <w:r>
              <w:rPr>
                <w:rFonts w:ascii="Times New Roman" w:hAnsi="Times New Roman"/>
                <w:sz w:val="24"/>
                <w:szCs w:val="24"/>
              </w:rPr>
              <w:t xml:space="preserve"> spectrum of conditions ranging with different degrees of impairment. In 1943, Leo Kanner viewed </w:t>
            </w:r>
            <w:r w:rsidR="00443B94">
              <w:rPr>
                <w:rFonts w:ascii="Times New Roman" w:hAnsi="Times New Roman"/>
                <w:sz w:val="24"/>
                <w:szCs w:val="24"/>
              </w:rPr>
              <w:t>autism as</w:t>
            </w:r>
            <w:r>
              <w:rPr>
                <w:rFonts w:ascii="Times New Roman" w:hAnsi="Times New Roman"/>
                <w:sz w:val="24"/>
                <w:szCs w:val="24"/>
              </w:rPr>
              <w:t xml:space="preserve"> a profound emotional disturbance that </w:t>
            </w:r>
            <w:r w:rsidR="00443B94">
              <w:rPr>
                <w:rFonts w:ascii="Times New Roman" w:hAnsi="Times New Roman"/>
                <w:sz w:val="24"/>
                <w:szCs w:val="24"/>
              </w:rPr>
              <w:t>hardly</w:t>
            </w:r>
            <w:r>
              <w:rPr>
                <w:rFonts w:ascii="Times New Roman" w:hAnsi="Times New Roman"/>
                <w:sz w:val="24"/>
                <w:szCs w:val="24"/>
              </w:rPr>
              <w:t xml:space="preserve"> affects cognition. In 1952, he defined ASD as a psychiatric condition marked with detachment from </w:t>
            </w:r>
            <w:r w:rsidR="00443B94">
              <w:rPr>
                <w:rFonts w:ascii="Times New Roman" w:hAnsi="Times New Roman"/>
                <w:sz w:val="24"/>
                <w:szCs w:val="24"/>
              </w:rPr>
              <w:t>reality. Between</w:t>
            </w:r>
            <w:r>
              <w:rPr>
                <w:rFonts w:ascii="Times New Roman" w:hAnsi="Times New Roman"/>
                <w:sz w:val="24"/>
                <w:szCs w:val="24"/>
              </w:rPr>
              <w:t xml:space="preserve"> the 1950s and 1960s, autism was liked to unemotional and cold mothers known as "refrigerator </w:t>
            </w:r>
            <w:r w:rsidR="00443B94">
              <w:rPr>
                <w:rFonts w:ascii="Times New Roman" w:hAnsi="Times New Roman"/>
                <w:sz w:val="24"/>
                <w:szCs w:val="24"/>
              </w:rPr>
              <w:t>mothers." However,</w:t>
            </w:r>
            <w:r>
              <w:rPr>
                <w:rFonts w:ascii="Times New Roman" w:hAnsi="Times New Roman"/>
                <w:sz w:val="24"/>
                <w:szCs w:val="24"/>
              </w:rPr>
              <w:t xml:space="preserve"> by 1970 the “refrigerator mother” concept was </w:t>
            </w:r>
            <w:r w:rsidR="000D5A96">
              <w:rPr>
                <w:rFonts w:ascii="Times New Roman" w:hAnsi="Times New Roman"/>
                <w:sz w:val="24"/>
                <w:szCs w:val="24"/>
              </w:rPr>
              <w:t xml:space="preserve">disapproved, terming the disease as a pervasive development disorder different from </w:t>
            </w:r>
            <w:r w:rsidR="00443B94">
              <w:rPr>
                <w:rFonts w:ascii="Times New Roman" w:hAnsi="Times New Roman"/>
                <w:sz w:val="24"/>
                <w:szCs w:val="24"/>
              </w:rPr>
              <w:t>schizophrenia. Previous</w:t>
            </w:r>
            <w:r w:rsidR="000D5A96">
              <w:rPr>
                <w:rFonts w:ascii="Times New Roman" w:hAnsi="Times New Roman"/>
                <w:sz w:val="24"/>
                <w:szCs w:val="24"/>
              </w:rPr>
              <w:t xml:space="preserve"> versions of the manual left a huge gap in the clinical diagnostics process regarding interpretation and </w:t>
            </w:r>
            <w:r w:rsidR="00443B94">
              <w:rPr>
                <w:rFonts w:ascii="Times New Roman" w:hAnsi="Times New Roman"/>
                <w:sz w:val="24"/>
                <w:szCs w:val="24"/>
              </w:rPr>
              <w:t>observations. However</w:t>
            </w:r>
            <w:r w:rsidR="000D5A96">
              <w:rPr>
                <w:rFonts w:ascii="Times New Roman" w:hAnsi="Times New Roman"/>
                <w:sz w:val="24"/>
                <w:szCs w:val="24"/>
              </w:rPr>
              <w:t xml:space="preserve">, DSM-III listed certain criteria for diagnosis. By 1987, the criteria were revised by adding a mild end of the spectrum: pervasive developmental disorder. In 2002 </w:t>
            </w:r>
            <w:r w:rsidR="00443B94">
              <w:rPr>
                <w:rFonts w:ascii="Times New Roman" w:hAnsi="Times New Roman"/>
                <w:sz w:val="24"/>
                <w:szCs w:val="24"/>
              </w:rPr>
              <w:t>autism</w:t>
            </w:r>
            <w:r w:rsidR="000D5A96">
              <w:rPr>
                <w:rFonts w:ascii="Times New Roman" w:hAnsi="Times New Roman"/>
                <w:sz w:val="24"/>
                <w:szCs w:val="24"/>
              </w:rPr>
              <w:t xml:space="preserve"> was presented as a spectrum of conditions in the DSM-IV</w:t>
            </w:r>
            <w:r w:rsidR="00FD39AD">
              <w:rPr>
                <w:rFonts w:ascii="Times New Roman" w:hAnsi="Times New Roman"/>
                <w:sz w:val="24"/>
                <w:szCs w:val="24"/>
              </w:rPr>
              <w:t>.</w:t>
            </w:r>
            <w:r w:rsidR="00443B94">
              <w:rPr>
                <w:rFonts w:ascii="Times New Roman" w:hAnsi="Times New Roman"/>
                <w:sz w:val="24"/>
                <w:szCs w:val="24"/>
              </w:rPr>
              <w:t xml:space="preserve"> T</w:t>
            </w:r>
            <w:r w:rsidR="00FD39AD">
              <w:rPr>
                <w:rFonts w:ascii="Times New Roman" w:hAnsi="Times New Roman"/>
                <w:sz w:val="24"/>
                <w:szCs w:val="24"/>
              </w:rPr>
              <w:t xml:space="preserve">he features included childhood </w:t>
            </w:r>
            <w:r w:rsidR="00443B94">
              <w:rPr>
                <w:rFonts w:ascii="Times New Roman" w:hAnsi="Times New Roman"/>
                <w:sz w:val="24"/>
                <w:szCs w:val="24"/>
              </w:rPr>
              <w:t>disintegrative</w:t>
            </w:r>
            <w:r w:rsidR="00FD39AD">
              <w:rPr>
                <w:rFonts w:ascii="Times New Roman" w:hAnsi="Times New Roman"/>
                <w:sz w:val="24"/>
                <w:szCs w:val="24"/>
              </w:rPr>
              <w:t xml:space="preserve"> </w:t>
            </w:r>
            <w:r w:rsidR="00443B94">
              <w:rPr>
                <w:rFonts w:ascii="Times New Roman" w:hAnsi="Times New Roman"/>
                <w:sz w:val="24"/>
                <w:szCs w:val="24"/>
              </w:rPr>
              <w:t>disorder, Asperger’s</w:t>
            </w:r>
            <w:r w:rsidR="00FD39AD">
              <w:rPr>
                <w:rFonts w:ascii="Times New Roman" w:hAnsi="Times New Roman"/>
                <w:sz w:val="24"/>
                <w:szCs w:val="24"/>
              </w:rPr>
              <w:t xml:space="preserve"> disorder, and PDD.however since 1990 to 2003, </w:t>
            </w:r>
            <w:r w:rsidR="00443B94">
              <w:rPr>
                <w:rFonts w:ascii="Times New Roman" w:hAnsi="Times New Roman"/>
                <w:sz w:val="24"/>
                <w:szCs w:val="24"/>
              </w:rPr>
              <w:t>researchers</w:t>
            </w:r>
            <w:r w:rsidR="00FD39AD">
              <w:rPr>
                <w:rFonts w:ascii="Times New Roman" w:hAnsi="Times New Roman"/>
                <w:sz w:val="24"/>
                <w:szCs w:val="24"/>
              </w:rPr>
              <w:t xml:space="preserve"> had tried to </w:t>
            </w:r>
            <w:r w:rsidR="00443B94">
              <w:rPr>
                <w:rFonts w:ascii="Times New Roman" w:hAnsi="Times New Roman"/>
                <w:sz w:val="24"/>
                <w:szCs w:val="24"/>
              </w:rPr>
              <w:t>concentrate</w:t>
            </w:r>
            <w:r w:rsidR="00FD39AD">
              <w:rPr>
                <w:rFonts w:ascii="Times New Roman" w:hAnsi="Times New Roman"/>
                <w:sz w:val="24"/>
                <w:szCs w:val="24"/>
              </w:rPr>
              <w:t xml:space="preserve"> on autism </w:t>
            </w:r>
            <w:r w:rsidR="00443B94">
              <w:rPr>
                <w:rFonts w:ascii="Times New Roman" w:hAnsi="Times New Roman"/>
                <w:sz w:val="24"/>
                <w:szCs w:val="24"/>
              </w:rPr>
              <w:t>genes. There</w:t>
            </w:r>
            <w:r w:rsidR="00FD39AD">
              <w:rPr>
                <w:rFonts w:ascii="Times New Roman" w:hAnsi="Times New Roman"/>
                <w:sz w:val="24"/>
                <w:szCs w:val="24"/>
              </w:rPr>
              <w:t xml:space="preserve"> was no link to autism. Therefore, they decided to characterize autism as an inclusive diagnosis vacillating from mild to severe. At this particular time, there was massive concern about the lack of consistency in how physicians in different clinics and states arrived at PDD-NOS or </w:t>
            </w:r>
            <w:r w:rsidR="00443B94">
              <w:rPr>
                <w:rFonts w:ascii="Times New Roman" w:hAnsi="Times New Roman"/>
                <w:sz w:val="24"/>
                <w:szCs w:val="24"/>
              </w:rPr>
              <w:t>Asperger</w:t>
            </w:r>
            <w:r w:rsidR="00FD39AD">
              <w:rPr>
                <w:rFonts w:ascii="Times New Roman" w:hAnsi="Times New Roman"/>
                <w:sz w:val="24"/>
                <w:szCs w:val="24"/>
              </w:rPr>
              <w:t xml:space="preserve"> syndrome. To handle the concern, the DSM-5 introduced the term (autism spectrum disorder). The </w:t>
            </w:r>
            <w:r w:rsidR="00443B94">
              <w:rPr>
                <w:rFonts w:ascii="Times New Roman" w:hAnsi="Times New Roman"/>
                <w:sz w:val="24"/>
                <w:szCs w:val="24"/>
              </w:rPr>
              <w:t>diagnosis</w:t>
            </w:r>
            <w:r w:rsidR="00FD39AD">
              <w:rPr>
                <w:rFonts w:ascii="Times New Roman" w:hAnsi="Times New Roman"/>
                <w:sz w:val="24"/>
                <w:szCs w:val="24"/>
              </w:rPr>
              <w:t xml:space="preserve"> consisted of persistent im</w:t>
            </w:r>
            <w:r w:rsidR="00FD39AD" w:rsidRPr="00D13A79">
              <w:rPr>
                <w:rFonts w:ascii="Times New Roman" w:hAnsi="Times New Roman"/>
                <w:sz w:val="24"/>
                <w:szCs w:val="24"/>
              </w:rPr>
              <w:t xml:space="preserve">pairment in repetitive pattern </w:t>
            </w:r>
            <w:r w:rsidR="00443B94" w:rsidRPr="00D13A79">
              <w:rPr>
                <w:rFonts w:ascii="Times New Roman" w:hAnsi="Times New Roman"/>
                <w:sz w:val="24"/>
                <w:szCs w:val="24"/>
              </w:rPr>
              <w:t>behaviors, reciprocal</w:t>
            </w:r>
            <w:r w:rsidR="00FD39AD" w:rsidRPr="00D13A79">
              <w:rPr>
                <w:rFonts w:ascii="Times New Roman" w:hAnsi="Times New Roman"/>
                <w:sz w:val="24"/>
                <w:szCs w:val="24"/>
              </w:rPr>
              <w:t xml:space="preserve"> social </w:t>
            </w:r>
            <w:r w:rsidR="00443B94" w:rsidRPr="00D13A79">
              <w:rPr>
                <w:rFonts w:ascii="Times New Roman" w:hAnsi="Times New Roman"/>
                <w:sz w:val="24"/>
                <w:szCs w:val="24"/>
              </w:rPr>
              <w:t>interaction</w:t>
            </w:r>
            <w:r w:rsidR="00FD39AD" w:rsidRPr="00D13A79">
              <w:rPr>
                <w:rFonts w:ascii="Times New Roman" w:hAnsi="Times New Roman"/>
                <w:sz w:val="24"/>
                <w:szCs w:val="24"/>
              </w:rPr>
              <w:t>, and social communication</w:t>
            </w:r>
            <w:r w:rsidR="00D13A79" w:rsidRPr="00D13A79">
              <w:rPr>
                <w:rFonts w:ascii="Times New Roman" w:hAnsi="Times New Roman"/>
                <w:sz w:val="24"/>
                <w:szCs w:val="24"/>
              </w:rPr>
              <w:t xml:space="preserve"> </w:t>
            </w:r>
            <w:r w:rsidR="00D13A79" w:rsidRPr="00D13A79">
              <w:rPr>
                <w:rFonts w:ascii="Times New Roman" w:hAnsi="Times New Roman"/>
                <w:sz w:val="24"/>
                <w:szCs w:val="24"/>
                <w:shd w:val="clear" w:color="auto" w:fill="FFFFFF"/>
              </w:rPr>
              <w:t>(Lehrer, 2018)</w:t>
            </w:r>
            <w:r w:rsidR="00FD39AD" w:rsidRPr="00D13A79">
              <w:rPr>
                <w:rFonts w:ascii="Times New Roman" w:hAnsi="Times New Roman"/>
                <w:sz w:val="24"/>
                <w:szCs w:val="24"/>
              </w:rPr>
              <w:t xml:space="preserve">. </w:t>
            </w:r>
          </w:p>
        </w:tc>
      </w:tr>
    </w:tbl>
    <w:p w:rsidR="007213D7" w:rsidRDefault="00D80076">
      <w:pPr>
        <w:spacing w:after="200" w:line="276" w:lineRule="auto"/>
      </w:pPr>
      <w:r>
        <w:rPr>
          <w:noProof/>
        </w:rPr>
        <mc:AlternateContent>
          <mc:Choice Requires="wps">
            <w:drawing>
              <wp:inline distT="0" distB="0" distL="0" distR="0">
                <wp:extent cx="6200775" cy="962025"/>
                <wp:effectExtent l="0" t="0" r="0" b="9525"/>
                <wp:docPr id="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0059747D" w:rsidRPr="00ED4B8E" w:rsidRDefault="00D80076" w:rsidP="007213D7">
                            <w:pPr>
                              <w:pStyle w:val="LargeQuote"/>
                              <w:jc w:val="center"/>
                              <w:rPr>
                                <w:rFonts w:ascii="Times New Roman" w:hAnsi="Times New Roman"/>
                                <w:color w:val="FF0000"/>
                                <w:sz w:val="32"/>
                                <w:szCs w:val="32"/>
                              </w:rPr>
                            </w:pPr>
                            <w:r w:rsidRPr="00ED4B8E">
                              <w:rPr>
                                <w:rFonts w:ascii="Times New Roman" w:hAnsi="Times New Roman"/>
                                <w:color w:val="auto"/>
                                <w:sz w:val="48"/>
                                <w:szCs w:val="48"/>
                              </w:rPr>
                              <w:t>Autism is not a disability; it is a different ability</w:t>
                            </w:r>
                            <w:r w:rsidRPr="00ED4B8E">
                              <w:rPr>
                                <w:rFonts w:ascii="Times New Roman" w:hAnsi="Times New Roman"/>
                                <w:color w:val="auto"/>
                                <w:sz w:val="32"/>
                                <w:szCs w:val="32"/>
                              </w:rPr>
                              <w:t>.</w:t>
                            </w:r>
                          </w:p>
                        </w:txbxContent>
                      </wps:txbx>
                      <wps:bodyPr rot="0" vert="horz" wrap="square" lIns="91440" tIns="45720" rIns="91440" bIns="45720" anchor="t" anchorCtr="0" upright="1"/>
                    </wps:wsp>
                  </a:graphicData>
                </a:graphic>
              </wp:inline>
            </w:drawing>
          </mc:Choice>
          <mc:Fallback xmlns:w16sdtdh="http://schemas.microsoft.com/office/word/2020/wordml/sdtdatahash">
            <w:pict>
              <v:shape id="Text Box 12" o:spid="_x0000_s1032" type="#_x0000_t202" style="width:488.2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" filled="f" stroked="f" strokecolor="#d8d8d8">
                <v:textbox>
                  <w:txbxContent>
                    <w:p w14:paraId="6C33945C" w14:textId="77777777" w:rsidR="0059747D" w:rsidRPr="00ED4B8E" w:rsidRDefault="00D80076" w:rsidP="007213D7">
                      <w:pPr>
                        <w:pStyle w:val="LargeQuote"/>
                        <w:jc w:val="center"/>
                        <w:rPr>
                          <w:rFonts w:ascii="Times New Roman" w:hAnsi="Times New Roman"/>
                          <w:color w:val="FF0000"/>
                          <w:sz w:val="32"/>
                          <w:szCs w:val="32"/>
                        </w:rPr>
                      </w:pPr>
                      <w:r w:rsidRPr="00ED4B8E">
                        <w:rPr>
                          <w:rFonts w:ascii="Times New Roman" w:hAnsi="Times New Roman"/>
                          <w:color w:val="auto"/>
                          <w:sz w:val="48"/>
                          <w:szCs w:val="48"/>
                        </w:rPr>
                        <w:t>Autism is not a disability; it is a different ability</w:t>
                      </w:r>
                      <w:r w:rsidRPr="00ED4B8E">
                        <w:rPr>
                          <w:rFonts w:ascii="Times New Roman" w:hAnsi="Times New Roman"/>
                          <w:color w:val="auto"/>
                          <w:sz w:val="32"/>
                          <w:szCs w:val="32"/>
                        </w:rPr>
                        <w:t>.</w:t>
                      </w:r>
                    </w:p>
                  </w:txbxContent>
                </v:textbox>
                <w10:anchorlock/>
              </v:shape>
            </w:pict>
          </mc:Fallback>
        </mc:AlternateContent>
      </w:r>
    </w:p>
    <w:p w:rsidR="007A6D60" w:rsidRPr="00D13A79" w:rsidRDefault="00D80076" w:rsidP="00B511C6">
      <w:pPr>
        <w:spacing w:after="200" w:line="276" w:lineRule="auto"/>
        <w:rPr>
          <w:rFonts w:ascii="Times New Roman" w:hAnsi="Times New Roman"/>
          <w:sz w:val="24"/>
          <w:szCs w:val="24"/>
        </w:rPr>
      </w:pPr>
      <w:r>
        <w:rPr>
          <w:noProof/>
        </w:rPr>
        <mc:AlternateContent>
          <mc:Choice Requires="wps">
            <w:drawing>
              <wp:anchor distT="0" distB="0" distL="114300" distR="114300" simplePos="0" relativeHeight="251682816" behindDoc="0" locked="1" layoutInCell="0" allowOverlap="1">
                <wp:simplePos x="0" y="0"/>
                <wp:positionH relativeFrom="page">
                  <wp:posOffset>904875</wp:posOffset>
                </wp:positionH>
                <wp:positionV relativeFrom="page">
                  <wp:posOffset>1038225</wp:posOffset>
                </wp:positionV>
                <wp:extent cx="5943600" cy="247015"/>
                <wp:effectExtent l="0" t="0" r="0" b="0"/>
                <wp:wrapNone/>
                <wp:docPr id="2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47015"/>
                        </a:xfrm>
                        <a:prstGeom prst="rect">
                          <a:avLst/>
                        </a:prstGeom>
                        <a:solidFill>
                          <a:srgbClr val="C3D6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6B1C6F43" id="Rectangle 13" o:spid="_x0000_s1026" style="position:absolute;margin-left:71.25pt;margin-top:81.75pt;width:468pt;height:19.4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" o:allowincell="f" fillcolor="#c3d69b" stroked="f">
                <w10:wrap anchorx="page" anchory="page"/>
                <w10:anchorlock/>
              </v:rect>
            </w:pict>
          </mc:Fallback>
        </mc:AlternateContent>
      </w:r>
      <w:bookmarkStart w:id="2" w:name="Text3"/>
      <w:r w:rsidR="0059747D">
        <w:fldChar w:fldCharType="begin">
          <w:ffData>
            <w:name w:val="Text3"/>
            <w:enabled/>
            <w:calcOnExit w:val="0"/>
            <w:textInput/>
          </w:ffData>
        </w:fldChar>
      </w:r>
      <w:r w:rsidR="0059747D">
        <w:instrText xml:space="preserve"> FORMTEXT </w:instrText>
      </w:r>
      <w:r w:rsidR="0059747D">
        <w:fldChar w:fldCharType="separate"/>
      </w:r>
      <w:r w:rsidR="0059747D">
        <w:rPr>
          <w:noProof/>
        </w:rPr>
        <w:t> </w:t>
      </w:r>
      <w:r w:rsidR="0059747D">
        <w:rPr>
          <w:noProof/>
        </w:rPr>
        <w:t> </w:t>
      </w:r>
      <w:r w:rsidR="0059747D">
        <w:rPr>
          <w:noProof/>
        </w:rPr>
        <w:t> </w:t>
      </w:r>
      <w:r w:rsidR="0059747D">
        <w:rPr>
          <w:noProof/>
        </w:rPr>
        <w:t> </w:t>
      </w:r>
      <w:r w:rsidR="0059747D">
        <w:rPr>
          <w:noProof/>
        </w:rPr>
        <w:t> </w:t>
      </w:r>
      <w:r w:rsidR="0059747D">
        <w:fldChar w:fldCharType="end"/>
      </w:r>
      <w:bookmarkEnd w:id="2"/>
      <w:r w:rsidR="0059747D" w:rsidRPr="008625C9">
        <w:rPr>
          <w:sz w:val="20"/>
          <w:szCs w:val="20"/>
        </w:rPr>
        <w:t xml:space="preserve"> </w:t>
      </w:r>
      <w:r w:rsidR="00ED4B8E">
        <w:rPr>
          <w:rFonts w:ascii="Times New Roman" w:hAnsi="Times New Roman"/>
          <w:sz w:val="24"/>
          <w:szCs w:val="24"/>
        </w:rPr>
        <w:t xml:space="preserve">The precise cause of autism spectrum disorder is unknown. the most recent research indicates the lack of exact </w:t>
      </w:r>
      <w:r w:rsidR="00AD7E57">
        <w:rPr>
          <w:rFonts w:ascii="Times New Roman" w:hAnsi="Times New Roman"/>
          <w:sz w:val="24"/>
          <w:szCs w:val="24"/>
        </w:rPr>
        <w:t>cause. Some</w:t>
      </w:r>
      <w:r w:rsidR="00ED4B8E">
        <w:rPr>
          <w:rFonts w:ascii="Times New Roman" w:hAnsi="Times New Roman"/>
          <w:sz w:val="24"/>
          <w:szCs w:val="24"/>
        </w:rPr>
        <w:t xml:space="preserve"> of the suspected risk factors of autism include exposure to environmental and heavy metals </w:t>
      </w:r>
      <w:r w:rsidR="00AD7E57">
        <w:rPr>
          <w:rFonts w:ascii="Times New Roman" w:hAnsi="Times New Roman"/>
          <w:sz w:val="24"/>
          <w:szCs w:val="24"/>
        </w:rPr>
        <w:t>toxins, fatal</w:t>
      </w:r>
      <w:r w:rsidR="00ED4B8E">
        <w:rPr>
          <w:rFonts w:ascii="Times New Roman" w:hAnsi="Times New Roman"/>
          <w:sz w:val="24"/>
          <w:szCs w:val="24"/>
        </w:rPr>
        <w:t xml:space="preserve"> exposure to </w:t>
      </w:r>
      <w:r w:rsidR="00AD7E57">
        <w:rPr>
          <w:rFonts w:ascii="Times New Roman" w:hAnsi="Times New Roman"/>
          <w:sz w:val="24"/>
          <w:szCs w:val="24"/>
        </w:rPr>
        <w:t>the medications of thalidomide, valproic</w:t>
      </w:r>
      <w:r w:rsidR="00ED4B8E">
        <w:rPr>
          <w:rFonts w:ascii="Times New Roman" w:hAnsi="Times New Roman"/>
          <w:sz w:val="24"/>
          <w:szCs w:val="24"/>
        </w:rPr>
        <w:t xml:space="preserve"> acid</w:t>
      </w:r>
      <w:r w:rsidR="00AD7E57">
        <w:rPr>
          <w:rFonts w:ascii="Times New Roman" w:hAnsi="Times New Roman"/>
          <w:sz w:val="24"/>
          <w:szCs w:val="24"/>
        </w:rPr>
        <w:t xml:space="preserve">, and metabolic imbalances. It is crucial to follow the causal theory insight as it takes up a significant issue in the autism study between the world and the </w:t>
      </w:r>
      <w:r w:rsidR="00A470C0">
        <w:rPr>
          <w:rFonts w:ascii="Times New Roman" w:hAnsi="Times New Roman"/>
          <w:sz w:val="24"/>
          <w:szCs w:val="24"/>
        </w:rPr>
        <w:t xml:space="preserve">perceiver. </w:t>
      </w:r>
      <w:r w:rsidR="00AD7E57">
        <w:rPr>
          <w:rFonts w:ascii="Times New Roman" w:hAnsi="Times New Roman"/>
          <w:sz w:val="24"/>
          <w:szCs w:val="24"/>
        </w:rPr>
        <w:t xml:space="preserve">It holds that transactions between the world and the perceiver should be analyzed according to </w:t>
      </w:r>
      <w:r>
        <w:rPr>
          <w:rFonts w:ascii="Times New Roman" w:hAnsi="Times New Roman"/>
          <w:sz w:val="24"/>
          <w:szCs w:val="24"/>
        </w:rPr>
        <w:t xml:space="preserve">the causal relation fundamental to the </w:t>
      </w:r>
      <w:r w:rsidR="00A470C0">
        <w:rPr>
          <w:rFonts w:ascii="Times New Roman" w:hAnsi="Times New Roman"/>
          <w:sz w:val="24"/>
          <w:szCs w:val="24"/>
        </w:rPr>
        <w:t>transaction. The</w:t>
      </w:r>
      <w:r>
        <w:rPr>
          <w:rFonts w:ascii="Times New Roman" w:hAnsi="Times New Roman"/>
          <w:sz w:val="24"/>
          <w:szCs w:val="24"/>
        </w:rPr>
        <w:t xml:space="preserve"> theory is a progressive idea of personality </w:t>
      </w:r>
      <w:r>
        <w:rPr>
          <w:rFonts w:ascii="Times New Roman" w:hAnsi="Times New Roman"/>
          <w:sz w:val="24"/>
          <w:szCs w:val="24"/>
        </w:rPr>
        <w:lastRenderedPageBreak/>
        <w:t xml:space="preserve">development regarding the effect and </w:t>
      </w:r>
      <w:r w:rsidR="00A470C0">
        <w:rPr>
          <w:rFonts w:ascii="Times New Roman" w:hAnsi="Times New Roman"/>
          <w:sz w:val="24"/>
          <w:szCs w:val="24"/>
        </w:rPr>
        <w:t>cause. The</w:t>
      </w:r>
      <w:r>
        <w:rPr>
          <w:rFonts w:ascii="Times New Roman" w:hAnsi="Times New Roman"/>
          <w:sz w:val="24"/>
          <w:szCs w:val="24"/>
        </w:rPr>
        <w:t xml:space="preserve"> theory assumes that </w:t>
      </w:r>
      <w:r w:rsidR="00A470C0">
        <w:rPr>
          <w:rFonts w:ascii="Times New Roman" w:hAnsi="Times New Roman"/>
          <w:sz w:val="24"/>
          <w:szCs w:val="24"/>
        </w:rPr>
        <w:t>behavior</w:t>
      </w:r>
      <w:r>
        <w:rPr>
          <w:rFonts w:ascii="Times New Roman" w:hAnsi="Times New Roman"/>
          <w:sz w:val="24"/>
          <w:szCs w:val="24"/>
        </w:rPr>
        <w:t xml:space="preserve"> and personality result from experience starting from </w:t>
      </w:r>
      <w:r w:rsidR="00A470C0">
        <w:rPr>
          <w:rFonts w:ascii="Times New Roman" w:hAnsi="Times New Roman"/>
          <w:sz w:val="24"/>
          <w:szCs w:val="24"/>
        </w:rPr>
        <w:t>birth. The</w:t>
      </w:r>
      <w:r>
        <w:rPr>
          <w:rFonts w:ascii="Times New Roman" w:hAnsi="Times New Roman"/>
          <w:sz w:val="24"/>
          <w:szCs w:val="24"/>
        </w:rPr>
        <w:t xml:space="preserve"> causal theory states that experience is the relevant and predominant determining factor. It holds that an </w:t>
      </w:r>
      <w:r w:rsidR="00A470C0">
        <w:rPr>
          <w:rFonts w:ascii="Times New Roman" w:hAnsi="Times New Roman"/>
          <w:sz w:val="24"/>
          <w:szCs w:val="24"/>
        </w:rPr>
        <w:t>individual’s behavior</w:t>
      </w:r>
      <w:r>
        <w:rPr>
          <w:rFonts w:ascii="Times New Roman" w:hAnsi="Times New Roman"/>
          <w:sz w:val="24"/>
          <w:szCs w:val="24"/>
        </w:rPr>
        <w:t xml:space="preserve"> and personality indicate trauma and </w:t>
      </w:r>
      <w:r w:rsidRPr="00D13A79">
        <w:rPr>
          <w:rFonts w:ascii="Times New Roman" w:hAnsi="Times New Roman"/>
          <w:sz w:val="24"/>
          <w:szCs w:val="24"/>
        </w:rPr>
        <w:t xml:space="preserve">quality of </w:t>
      </w:r>
      <w:r w:rsidR="00A470C0" w:rsidRPr="00D13A79">
        <w:rPr>
          <w:rFonts w:ascii="Times New Roman" w:hAnsi="Times New Roman"/>
          <w:sz w:val="24"/>
          <w:szCs w:val="24"/>
        </w:rPr>
        <w:t>nurturing. The</w:t>
      </w:r>
      <w:r w:rsidRPr="00D13A79">
        <w:rPr>
          <w:rFonts w:ascii="Times New Roman" w:hAnsi="Times New Roman"/>
          <w:sz w:val="24"/>
          <w:szCs w:val="24"/>
        </w:rPr>
        <w:t xml:space="preserve"> theory is also important as it includes lessons from research on mirror </w:t>
      </w:r>
      <w:r w:rsidR="00A470C0" w:rsidRPr="00D13A79">
        <w:rPr>
          <w:rFonts w:ascii="Times New Roman" w:hAnsi="Times New Roman"/>
          <w:sz w:val="24"/>
          <w:szCs w:val="24"/>
        </w:rPr>
        <w:t>neurons, cognitive</w:t>
      </w:r>
      <w:r w:rsidRPr="00D13A79">
        <w:rPr>
          <w:rFonts w:ascii="Times New Roman" w:hAnsi="Times New Roman"/>
          <w:sz w:val="24"/>
          <w:szCs w:val="24"/>
        </w:rPr>
        <w:t xml:space="preserve">-behavioral </w:t>
      </w:r>
      <w:r w:rsidR="00A470C0" w:rsidRPr="00D13A79">
        <w:rPr>
          <w:rFonts w:ascii="Times New Roman" w:hAnsi="Times New Roman"/>
          <w:sz w:val="24"/>
          <w:szCs w:val="24"/>
        </w:rPr>
        <w:t>treatment, family</w:t>
      </w:r>
      <w:r w:rsidRPr="00D13A79">
        <w:rPr>
          <w:rFonts w:ascii="Times New Roman" w:hAnsi="Times New Roman"/>
          <w:sz w:val="24"/>
          <w:szCs w:val="24"/>
        </w:rPr>
        <w:t xml:space="preserve"> system theory</w:t>
      </w:r>
      <w:r w:rsidR="00723F19" w:rsidRPr="00D13A79">
        <w:rPr>
          <w:rFonts w:ascii="Times New Roman" w:hAnsi="Times New Roman"/>
          <w:sz w:val="24"/>
          <w:szCs w:val="24"/>
        </w:rPr>
        <w:t>, and attachment theory</w:t>
      </w:r>
      <w:r w:rsidR="00D13A79" w:rsidRPr="00D13A79">
        <w:rPr>
          <w:rFonts w:ascii="Times New Roman" w:hAnsi="Times New Roman"/>
          <w:sz w:val="24"/>
          <w:szCs w:val="24"/>
        </w:rPr>
        <w:t xml:space="preserve"> </w:t>
      </w:r>
      <w:r w:rsidR="00D13A79" w:rsidRPr="00D13A79">
        <w:rPr>
          <w:rFonts w:ascii="Times New Roman" w:hAnsi="Times New Roman"/>
          <w:sz w:val="24"/>
          <w:szCs w:val="24"/>
          <w:shd w:val="clear" w:color="auto" w:fill="FFFFFF"/>
        </w:rPr>
        <w:t>(</w:t>
      </w:r>
      <w:proofErr w:type="spellStart"/>
      <w:r w:rsidR="00D13A79" w:rsidRPr="00D13A79">
        <w:rPr>
          <w:rFonts w:ascii="Times New Roman" w:hAnsi="Times New Roman"/>
          <w:sz w:val="24"/>
          <w:szCs w:val="24"/>
          <w:shd w:val="clear" w:color="auto" w:fill="FFFFFF"/>
        </w:rPr>
        <w:t>Atun-Einy</w:t>
      </w:r>
      <w:proofErr w:type="spellEnd"/>
      <w:r w:rsidR="00D13A79" w:rsidRPr="00D13A79">
        <w:rPr>
          <w:rFonts w:ascii="Times New Roman" w:hAnsi="Times New Roman"/>
          <w:sz w:val="24"/>
          <w:szCs w:val="24"/>
          <w:shd w:val="clear" w:color="auto" w:fill="FFFFFF"/>
        </w:rPr>
        <w:t xml:space="preserve"> &amp; Ben-</w:t>
      </w:r>
      <w:proofErr w:type="spellStart"/>
      <w:r w:rsidR="00D13A79" w:rsidRPr="00D13A79">
        <w:rPr>
          <w:rFonts w:ascii="Times New Roman" w:hAnsi="Times New Roman"/>
          <w:sz w:val="24"/>
          <w:szCs w:val="24"/>
          <w:shd w:val="clear" w:color="auto" w:fill="FFFFFF"/>
        </w:rPr>
        <w:t>Sasson</w:t>
      </w:r>
      <w:proofErr w:type="spellEnd"/>
      <w:r w:rsidR="00D13A79" w:rsidRPr="00D13A79">
        <w:rPr>
          <w:rFonts w:ascii="Times New Roman" w:hAnsi="Times New Roman"/>
          <w:sz w:val="24"/>
          <w:szCs w:val="24"/>
          <w:shd w:val="clear" w:color="auto" w:fill="FFFFFF"/>
        </w:rPr>
        <w:t>, 2018)</w:t>
      </w:r>
      <w:r w:rsidR="00723F19" w:rsidRPr="00D13A79">
        <w:rPr>
          <w:rFonts w:ascii="Times New Roman" w:hAnsi="Times New Roman"/>
          <w:sz w:val="24"/>
          <w:szCs w:val="24"/>
        </w:rPr>
        <w:t>.</w:t>
      </w:r>
    </w:p>
    <w:p w:rsidR="0059747D" w:rsidRPr="00D13A79" w:rsidRDefault="00D80076" w:rsidP="00B511C6">
      <w:pPr>
        <w:spacing w:after="200" w:line="276" w:lineRule="auto"/>
        <w:rPr>
          <w:rFonts w:ascii="Times New Roman" w:hAnsi="Times New Roman"/>
          <w:sz w:val="24"/>
          <w:szCs w:val="24"/>
        </w:rPr>
      </w:pPr>
      <w:r w:rsidRPr="00D13A79">
        <w:rPr>
          <w:rFonts w:ascii="Times New Roman" w:hAnsi="Times New Roman"/>
          <w:sz w:val="24"/>
          <w:szCs w:val="24"/>
        </w:rPr>
        <w:br w:type="page"/>
      </w:r>
    </w:p>
    <w:p w:rsidR="00AD635A" w:rsidRDefault="00AD635A"/>
    <w:tbl>
      <w:tblPr>
        <w:tblW w:w="9720" w:type="dxa"/>
        <w:jc w:val="center"/>
        <w:tblCellMar>
          <w:top w:w="14" w:type="dxa"/>
          <w:left w:w="144" w:type="dxa"/>
          <w:bottom w:w="14" w:type="dxa"/>
          <w:right w:w="144" w:type="dxa"/>
        </w:tblCellMar>
        <w:tblLook w:val="00A0" w:firstRow="1" w:lastRow="0" w:firstColumn="1" w:lastColumn="0" w:noHBand="0" w:noVBand="0"/>
      </w:tblPr>
      <w:tblGrid>
        <w:gridCol w:w="9720"/>
      </w:tblGrid>
      <w:tr w:rsidR="002430CD" w:rsidTr="00E335AF">
        <w:trPr>
          <w:trHeight w:hRule="exact" w:val="576"/>
          <w:jc w:val="center"/>
        </w:trPr>
        <w:tc>
          <w:tcPr>
            <w:tcW w:w="9720" w:type="dxa"/>
            <w:vAlign w:val="bottom"/>
          </w:tcPr>
          <w:p w:rsidR="0059747D" w:rsidRPr="00E335AF" w:rsidRDefault="00D80076">
            <w:pPr>
              <w:pStyle w:val="PageNumber-Left"/>
            </w:pPr>
            <w:r w:rsidRPr="00E335AF">
              <w:br w:type="page"/>
            </w:r>
          </w:p>
        </w:tc>
      </w:tr>
    </w:tbl>
    <w:p w:rsidR="00AD635A" w:rsidRDefault="00AD635A"/>
    <w:p w:rsidR="0059747D" w:rsidRPr="007213D7" w:rsidRDefault="00D80076" w:rsidP="0054351E">
      <w:pPr>
        <w:rPr>
          <w:rFonts w:asciiTheme="majorHAnsi" w:hAnsiTheme="majorHAnsi"/>
          <w:b/>
          <w:sz w:val="32"/>
          <w:szCs w:val="32"/>
        </w:rPr>
      </w:pPr>
      <w:r w:rsidRPr="007213D7">
        <w:rPr>
          <w:rFonts w:asciiTheme="majorHAnsi" w:hAnsiTheme="majorHAnsi"/>
          <w:b/>
          <w:color w:val="4F6228"/>
          <w:sz w:val="32"/>
          <w:szCs w:val="32"/>
        </w:rPr>
        <w:t xml:space="preserve">How </w:t>
      </w:r>
      <w:r w:rsidR="00356032">
        <w:rPr>
          <w:rFonts w:asciiTheme="majorHAnsi" w:hAnsiTheme="majorHAnsi"/>
          <w:b/>
          <w:color w:val="4F6228"/>
          <w:sz w:val="32"/>
          <w:szCs w:val="32"/>
        </w:rPr>
        <w:t>Is Autism Spectrum Disorder</w:t>
      </w:r>
      <w:r w:rsidRPr="007213D7">
        <w:rPr>
          <w:rFonts w:asciiTheme="majorHAnsi" w:hAnsiTheme="majorHAnsi"/>
          <w:b/>
          <w:color w:val="4F6228"/>
          <w:sz w:val="32"/>
          <w:szCs w:val="32"/>
        </w:rPr>
        <w:t xml:space="preserve"> </w:t>
      </w:r>
      <w:r w:rsidR="0042714E" w:rsidRPr="007213D7">
        <w:rPr>
          <w:rFonts w:asciiTheme="majorHAnsi" w:hAnsiTheme="majorHAnsi"/>
          <w:b/>
          <w:color w:val="4F6228"/>
          <w:sz w:val="32"/>
          <w:szCs w:val="32"/>
        </w:rPr>
        <w:t>D</w:t>
      </w:r>
      <w:r w:rsidRPr="007213D7">
        <w:rPr>
          <w:rFonts w:asciiTheme="majorHAnsi" w:hAnsiTheme="majorHAnsi"/>
          <w:b/>
          <w:color w:val="4F6228"/>
          <w:sz w:val="32"/>
          <w:szCs w:val="32"/>
        </w:rPr>
        <w:t>iagnosed?</w:t>
      </w:r>
    </w:p>
    <w:p w:rsidR="0059747D" w:rsidRDefault="0059747D">
      <w:pPr>
        <w:spacing w:after="200" w:line="276" w:lineRule="auto"/>
      </w:pPr>
    </w:p>
    <w:p w:rsidR="00EE5021" w:rsidRPr="002E6B5B" w:rsidRDefault="00D80076" w:rsidP="002E6B5B">
      <w:pPr>
        <w:spacing w:after="200" w:line="276" w:lineRule="auto"/>
        <w:rPr>
          <w:rFonts w:ascii="Times New Roman" w:hAnsi="Times New Roman"/>
          <w:sz w:val="24"/>
          <w:szCs w:val="24"/>
        </w:rPr>
      </w:pPr>
      <w:r>
        <w:rPr>
          <w:noProof/>
        </w:rPr>
        <mc:AlternateContent>
          <mc:Choice Requires="wps">
            <w:drawing>
              <wp:anchor distT="0" distB="0" distL="114300" distR="114300" simplePos="0" relativeHeight="251684864" behindDoc="0" locked="1" layoutInCell="0" allowOverlap="1">
                <wp:simplePos x="0" y="0"/>
                <wp:positionH relativeFrom="page">
                  <wp:posOffset>4855210</wp:posOffset>
                </wp:positionH>
                <wp:positionV relativeFrom="page">
                  <wp:posOffset>685800</wp:posOffset>
                </wp:positionV>
                <wp:extent cx="2002790" cy="484505"/>
                <wp:effectExtent l="0" t="0" r="0" b="0"/>
                <wp:wrapNone/>
                <wp:docPr id="1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2790" cy="484505"/>
                        </a:xfrm>
                        <a:prstGeom prst="rect">
                          <a:avLst/>
                        </a:prstGeom>
                        <a:solidFill>
                          <a:srgbClr val="C3D69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4EC8" w:rsidRDefault="00DE4EC8" w:rsidP="001C5CC2">
                            <w:pPr>
                              <w:pStyle w:val="PageNumber-Right"/>
                            </w:pPr>
                          </w:p>
                          <w:p w:rsidR="0059747D" w:rsidRDefault="00D80076" w:rsidP="001C5CC2">
                            <w:pPr>
                              <w:pStyle w:val="PageNumber-Right"/>
                            </w:pPr>
                            <w: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Rectangle 21" o:spid="_x0000_s1033" style="position:absolute;margin-left:382.3pt;margin-top:54pt;width:157.7pt;height:38.1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" o:allowincell="f" fillcolor="#c3d69b" stroked="f">
                <v:textbox>
                  <w:txbxContent>
                    <w:p w14:paraId="34499327" w14:textId="77777777" w:rsidR="00DE4EC8" w:rsidRDefault="00DE4EC8" w:rsidP="001C5CC2">
                      <w:pPr>
                        <w:pStyle w:val="PageNumber-Right"/>
                      </w:pPr>
                    </w:p>
                    <w:p w14:paraId="059F0A06" w14:textId="77777777" w:rsidR="0059747D" w:rsidRDefault="00D80076" w:rsidP="001C5CC2">
                      <w:pPr>
                        <w:pStyle w:val="PageNumber-Right"/>
                      </w:pPr>
                      <w:r>
                        <w:t>3</w:t>
                      </w:r>
                    </w:p>
                  </w:txbxContent>
                </v:textbox>
                <w10:wrap anchorx="page" anchory="page"/>
                <w10:anchorlock/>
              </v:rect>
            </w:pict>
          </mc:Fallback>
        </mc:AlternateContent>
      </w:r>
      <w:bookmarkStart w:id="3" w:name="Text5"/>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rPr>
          <w:noProof/>
        </w:rPr>
        <mc:AlternateContent>
          <mc:Choice Requires="wps">
            <w:drawing>
              <wp:anchor distT="0" distB="0" distL="114300" distR="114300" simplePos="0" relativeHeight="251695104" behindDoc="0" locked="1" layoutInCell="0" allowOverlap="1">
                <wp:simplePos x="0" y="0"/>
                <wp:positionH relativeFrom="page">
                  <wp:posOffset>914400</wp:posOffset>
                </wp:positionH>
                <wp:positionV relativeFrom="page">
                  <wp:posOffset>9258300</wp:posOffset>
                </wp:positionV>
                <wp:extent cx="5943600" cy="228600"/>
                <wp:effectExtent l="0" t="0" r="0" b="0"/>
                <wp:wrapNone/>
                <wp:docPr id="1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28600"/>
                        </a:xfrm>
                        <a:prstGeom prst="rect">
                          <a:avLst/>
                        </a:prstGeom>
                        <a:solidFill>
                          <a:srgbClr val="C3D6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2B72B097" id="Rectangle 22" o:spid="_x0000_s1026" style="position:absolute;margin-left:1in;margin-top:729pt;width:468pt;height:18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" o:allowincell="f" fillcolor="#c3d69b" stroked="f">
                <w10:wrap anchorx="page" anchory="page"/>
                <w10:anchorlock/>
              </v:rect>
            </w:pict>
          </mc:Fallback>
        </mc:AlternateContent>
      </w:r>
      <w:r>
        <w:t xml:space="preserve"> </w:t>
      </w:r>
      <w:r w:rsidR="002E6B5B">
        <w:rPr>
          <w:rFonts w:ascii="Times New Roman" w:hAnsi="Times New Roman"/>
          <w:sz w:val="24"/>
          <w:szCs w:val="24"/>
        </w:rPr>
        <w:t xml:space="preserve">examination for children with </w:t>
      </w:r>
      <w:r w:rsidR="00A470C0">
        <w:rPr>
          <w:rFonts w:ascii="Times New Roman" w:hAnsi="Times New Roman"/>
          <w:sz w:val="24"/>
          <w:szCs w:val="24"/>
        </w:rPr>
        <w:t>suspected autism</w:t>
      </w:r>
      <w:r w:rsidR="002E6B5B">
        <w:rPr>
          <w:rFonts w:ascii="Times New Roman" w:hAnsi="Times New Roman"/>
          <w:sz w:val="24"/>
          <w:szCs w:val="24"/>
        </w:rPr>
        <w:t xml:space="preserve"> spectrum disorder includes abnormal motor movements, such as hand flapping and awkward </w:t>
      </w:r>
      <w:r w:rsidR="00A470C0">
        <w:rPr>
          <w:rFonts w:ascii="Times New Roman" w:hAnsi="Times New Roman"/>
          <w:sz w:val="24"/>
          <w:szCs w:val="24"/>
        </w:rPr>
        <w:t>walk. The</w:t>
      </w:r>
      <w:r w:rsidR="002E6B5B">
        <w:rPr>
          <w:rFonts w:ascii="Times New Roman" w:hAnsi="Times New Roman"/>
          <w:sz w:val="24"/>
          <w:szCs w:val="24"/>
        </w:rPr>
        <w:t xml:space="preserve"> examination may also reveal dermatologic </w:t>
      </w:r>
      <w:r w:rsidR="00A470C0">
        <w:rPr>
          <w:rFonts w:ascii="Times New Roman" w:hAnsi="Times New Roman"/>
          <w:sz w:val="24"/>
          <w:szCs w:val="24"/>
        </w:rPr>
        <w:t>anomalies, abnormal</w:t>
      </w:r>
      <w:r w:rsidR="002E6B5B">
        <w:rPr>
          <w:rFonts w:ascii="Times New Roman" w:hAnsi="Times New Roman"/>
          <w:sz w:val="24"/>
          <w:szCs w:val="24"/>
        </w:rPr>
        <w:t xml:space="preserve"> head circumstances, and physical abuse inflicted by teachers or </w:t>
      </w:r>
      <w:r w:rsidR="00A470C0">
        <w:rPr>
          <w:rFonts w:ascii="Times New Roman" w:hAnsi="Times New Roman"/>
          <w:sz w:val="24"/>
          <w:szCs w:val="24"/>
        </w:rPr>
        <w:t>parents. Other</w:t>
      </w:r>
      <w:r w:rsidR="002E6B5B">
        <w:rPr>
          <w:rFonts w:ascii="Times New Roman" w:hAnsi="Times New Roman"/>
          <w:sz w:val="24"/>
          <w:szCs w:val="24"/>
        </w:rPr>
        <w:t xml:space="preserve"> </w:t>
      </w:r>
      <w:r w:rsidR="00A470C0">
        <w:rPr>
          <w:rFonts w:ascii="Times New Roman" w:hAnsi="Times New Roman"/>
          <w:sz w:val="24"/>
          <w:szCs w:val="24"/>
        </w:rPr>
        <w:t>findings</w:t>
      </w:r>
      <w:r w:rsidR="002E6B5B">
        <w:rPr>
          <w:rFonts w:ascii="Times New Roman" w:hAnsi="Times New Roman"/>
          <w:sz w:val="24"/>
          <w:szCs w:val="24"/>
        </w:rPr>
        <w:t xml:space="preserve"> </w:t>
      </w:r>
      <w:r w:rsidR="00A470C0">
        <w:rPr>
          <w:rFonts w:ascii="Times New Roman" w:hAnsi="Times New Roman"/>
          <w:sz w:val="24"/>
          <w:szCs w:val="24"/>
        </w:rPr>
        <w:t>include</w:t>
      </w:r>
      <w:r w:rsidR="002E6B5B">
        <w:rPr>
          <w:rFonts w:ascii="Times New Roman" w:hAnsi="Times New Roman"/>
          <w:sz w:val="24"/>
          <w:szCs w:val="24"/>
        </w:rPr>
        <w:t xml:space="preserve"> </w:t>
      </w:r>
      <w:r w:rsidR="00A470C0">
        <w:rPr>
          <w:rFonts w:ascii="Times New Roman" w:hAnsi="Times New Roman"/>
          <w:sz w:val="24"/>
          <w:szCs w:val="24"/>
        </w:rPr>
        <w:t>self-injury</w:t>
      </w:r>
      <w:r w:rsidR="002E6B5B">
        <w:rPr>
          <w:rFonts w:ascii="Times New Roman" w:hAnsi="Times New Roman"/>
          <w:sz w:val="24"/>
          <w:szCs w:val="24"/>
        </w:rPr>
        <w:t xml:space="preserve"> behaviors such as head </w:t>
      </w:r>
      <w:r w:rsidR="00A470C0">
        <w:rPr>
          <w:rFonts w:ascii="Times New Roman" w:hAnsi="Times New Roman"/>
          <w:sz w:val="24"/>
          <w:szCs w:val="24"/>
        </w:rPr>
        <w:t>punching, self</w:t>
      </w:r>
      <w:r w:rsidR="002E6B5B">
        <w:rPr>
          <w:rFonts w:ascii="Times New Roman" w:hAnsi="Times New Roman"/>
          <w:sz w:val="24"/>
          <w:szCs w:val="24"/>
        </w:rPr>
        <w:t xml:space="preserve">-biting, picking at the skin, and sexual </w:t>
      </w:r>
      <w:r w:rsidR="00A470C0">
        <w:rPr>
          <w:rFonts w:ascii="Times New Roman" w:hAnsi="Times New Roman"/>
          <w:sz w:val="24"/>
          <w:szCs w:val="24"/>
        </w:rPr>
        <w:t>abuse. The</w:t>
      </w:r>
      <w:r w:rsidR="002E6B5B">
        <w:rPr>
          <w:rFonts w:ascii="Times New Roman" w:hAnsi="Times New Roman"/>
          <w:sz w:val="24"/>
          <w:szCs w:val="24"/>
        </w:rPr>
        <w:t xml:space="preserve"> definition of </w:t>
      </w:r>
      <w:r w:rsidR="006450C2">
        <w:rPr>
          <w:rFonts w:ascii="Times New Roman" w:hAnsi="Times New Roman"/>
          <w:sz w:val="24"/>
          <w:szCs w:val="24"/>
        </w:rPr>
        <w:t>ASD</w:t>
      </w:r>
      <w:r w:rsidR="002E6B5B">
        <w:rPr>
          <w:rFonts w:ascii="Times New Roman" w:hAnsi="Times New Roman"/>
          <w:sz w:val="24"/>
          <w:szCs w:val="24"/>
        </w:rPr>
        <w:t xml:space="preserve"> in </w:t>
      </w:r>
      <w:r w:rsidR="006450C2">
        <w:rPr>
          <w:rFonts w:ascii="Times New Roman" w:hAnsi="Times New Roman"/>
          <w:sz w:val="24"/>
          <w:szCs w:val="24"/>
        </w:rPr>
        <w:t xml:space="preserve">DSM-5 includes initial autistic </w:t>
      </w:r>
      <w:r w:rsidR="00A470C0">
        <w:rPr>
          <w:rFonts w:ascii="Times New Roman" w:hAnsi="Times New Roman"/>
          <w:sz w:val="24"/>
          <w:szCs w:val="24"/>
        </w:rPr>
        <w:t>disorder, pervasive</w:t>
      </w:r>
      <w:r w:rsidR="006450C2">
        <w:rPr>
          <w:rFonts w:ascii="Times New Roman" w:hAnsi="Times New Roman"/>
          <w:sz w:val="24"/>
          <w:szCs w:val="24"/>
        </w:rPr>
        <w:t xml:space="preserve"> developmental </w:t>
      </w:r>
      <w:r w:rsidR="00A470C0">
        <w:rPr>
          <w:rFonts w:ascii="Times New Roman" w:hAnsi="Times New Roman"/>
          <w:sz w:val="24"/>
          <w:szCs w:val="24"/>
        </w:rPr>
        <w:t xml:space="preserve">disorder, </w:t>
      </w:r>
      <w:r w:rsidR="006450C2">
        <w:rPr>
          <w:rFonts w:ascii="Times New Roman" w:hAnsi="Times New Roman"/>
          <w:sz w:val="24"/>
          <w:szCs w:val="24"/>
        </w:rPr>
        <w:t xml:space="preserve">disintegrative child disorder, and </w:t>
      </w:r>
      <w:r w:rsidR="00A470C0">
        <w:rPr>
          <w:rFonts w:ascii="Times New Roman" w:hAnsi="Times New Roman"/>
          <w:sz w:val="24"/>
          <w:szCs w:val="24"/>
        </w:rPr>
        <w:t>Asperger’s</w:t>
      </w:r>
      <w:r w:rsidR="006450C2">
        <w:rPr>
          <w:rFonts w:ascii="Times New Roman" w:hAnsi="Times New Roman"/>
          <w:sz w:val="24"/>
          <w:szCs w:val="24"/>
        </w:rPr>
        <w:t xml:space="preserve"> </w:t>
      </w:r>
      <w:r w:rsidR="00A470C0">
        <w:rPr>
          <w:rFonts w:ascii="Times New Roman" w:hAnsi="Times New Roman"/>
          <w:sz w:val="24"/>
          <w:szCs w:val="24"/>
        </w:rPr>
        <w:t>order. Autism</w:t>
      </w:r>
      <w:r w:rsidR="006450C2">
        <w:rPr>
          <w:rFonts w:ascii="Times New Roman" w:hAnsi="Times New Roman"/>
          <w:sz w:val="24"/>
          <w:szCs w:val="24"/>
        </w:rPr>
        <w:t xml:space="preserve"> spectrum disorder is characterized by restricted, repetitive </w:t>
      </w:r>
      <w:r w:rsidR="00A470C0">
        <w:rPr>
          <w:rFonts w:ascii="Times New Roman" w:hAnsi="Times New Roman"/>
          <w:sz w:val="24"/>
          <w:szCs w:val="24"/>
        </w:rPr>
        <w:t>behaviors, activities</w:t>
      </w:r>
      <w:r w:rsidR="006450C2">
        <w:rPr>
          <w:rFonts w:ascii="Times New Roman" w:hAnsi="Times New Roman"/>
          <w:sz w:val="24"/>
          <w:szCs w:val="24"/>
        </w:rPr>
        <w:t xml:space="preserve">, and interests. It is also </w:t>
      </w:r>
      <w:r w:rsidR="00A470C0">
        <w:rPr>
          <w:rFonts w:ascii="Times New Roman" w:hAnsi="Times New Roman"/>
          <w:sz w:val="24"/>
          <w:szCs w:val="24"/>
        </w:rPr>
        <w:t>characterized</w:t>
      </w:r>
      <w:r w:rsidR="006450C2">
        <w:rPr>
          <w:rFonts w:ascii="Times New Roman" w:hAnsi="Times New Roman"/>
          <w:sz w:val="24"/>
          <w:szCs w:val="24"/>
        </w:rPr>
        <w:t xml:space="preserve"> by deficits in social interaction and social </w:t>
      </w:r>
      <w:r w:rsidR="00A470C0">
        <w:rPr>
          <w:rFonts w:ascii="Times New Roman" w:hAnsi="Times New Roman"/>
          <w:sz w:val="24"/>
          <w:szCs w:val="24"/>
        </w:rPr>
        <w:t>communication. The</w:t>
      </w:r>
      <w:r w:rsidR="006450C2">
        <w:rPr>
          <w:rFonts w:ascii="Times New Roman" w:hAnsi="Times New Roman"/>
          <w:sz w:val="24"/>
          <w:szCs w:val="24"/>
        </w:rPr>
        <w:t xml:space="preserve"> </w:t>
      </w:r>
      <w:r w:rsidR="00A470C0">
        <w:rPr>
          <w:rFonts w:ascii="Times New Roman" w:hAnsi="Times New Roman"/>
          <w:sz w:val="24"/>
          <w:szCs w:val="24"/>
        </w:rPr>
        <w:t>symptoms, as mentioned</w:t>
      </w:r>
      <w:r w:rsidR="006450C2">
        <w:rPr>
          <w:rFonts w:ascii="Times New Roman" w:hAnsi="Times New Roman"/>
          <w:sz w:val="24"/>
          <w:szCs w:val="24"/>
        </w:rPr>
        <w:t xml:space="preserve"> earlier, are present from childhood and impair and limit daily </w:t>
      </w:r>
      <w:r w:rsidR="00A470C0">
        <w:rPr>
          <w:rFonts w:ascii="Times New Roman" w:hAnsi="Times New Roman"/>
          <w:sz w:val="24"/>
          <w:szCs w:val="24"/>
        </w:rPr>
        <w:t>functioning. Both</w:t>
      </w:r>
      <w:r w:rsidR="006450C2">
        <w:rPr>
          <w:rFonts w:ascii="Times New Roman" w:hAnsi="Times New Roman"/>
          <w:sz w:val="24"/>
          <w:szCs w:val="24"/>
        </w:rPr>
        <w:t xml:space="preserve"> components are necessary for a diagnosis of autism spectrum </w:t>
      </w:r>
      <w:r w:rsidR="00A470C0">
        <w:rPr>
          <w:rFonts w:ascii="Times New Roman" w:hAnsi="Times New Roman"/>
          <w:sz w:val="24"/>
          <w:szCs w:val="24"/>
        </w:rPr>
        <w:t>disorder. The</w:t>
      </w:r>
      <w:r w:rsidR="006450C2">
        <w:rPr>
          <w:rFonts w:ascii="Times New Roman" w:hAnsi="Times New Roman"/>
          <w:sz w:val="24"/>
          <w:szCs w:val="24"/>
        </w:rPr>
        <w:t xml:space="preserve"> diagnostic criteria </w:t>
      </w:r>
      <w:r w:rsidR="00A470C0">
        <w:rPr>
          <w:rFonts w:ascii="Times New Roman" w:hAnsi="Times New Roman"/>
          <w:sz w:val="24"/>
          <w:szCs w:val="24"/>
        </w:rPr>
        <w:t>involve</w:t>
      </w:r>
      <w:r w:rsidR="006450C2">
        <w:rPr>
          <w:rFonts w:ascii="Times New Roman" w:hAnsi="Times New Roman"/>
          <w:sz w:val="24"/>
          <w:szCs w:val="24"/>
        </w:rPr>
        <w:t xml:space="preserve"> testing </w:t>
      </w:r>
      <w:r w:rsidR="00A455F5">
        <w:rPr>
          <w:rFonts w:ascii="Times New Roman" w:hAnsi="Times New Roman"/>
          <w:sz w:val="24"/>
          <w:szCs w:val="24"/>
        </w:rPr>
        <w:t xml:space="preserve">and neuroimaging </w:t>
      </w:r>
      <w:r w:rsidR="00A470C0">
        <w:rPr>
          <w:rFonts w:ascii="Times New Roman" w:hAnsi="Times New Roman"/>
          <w:sz w:val="24"/>
          <w:szCs w:val="24"/>
        </w:rPr>
        <w:t>studies. There</w:t>
      </w:r>
      <w:r w:rsidR="00A455F5">
        <w:rPr>
          <w:rFonts w:ascii="Times New Roman" w:hAnsi="Times New Roman"/>
          <w:sz w:val="24"/>
          <w:szCs w:val="24"/>
        </w:rPr>
        <w:t xml:space="preserve"> are no blood studies </w:t>
      </w:r>
      <w:r w:rsidR="00A470C0">
        <w:rPr>
          <w:rFonts w:ascii="Times New Roman" w:hAnsi="Times New Roman"/>
          <w:sz w:val="24"/>
          <w:szCs w:val="24"/>
        </w:rPr>
        <w:t>recommend</w:t>
      </w:r>
      <w:r w:rsidR="00A455F5">
        <w:rPr>
          <w:rFonts w:ascii="Times New Roman" w:hAnsi="Times New Roman"/>
          <w:sz w:val="24"/>
          <w:szCs w:val="24"/>
        </w:rPr>
        <w:t xml:space="preserve"> for the routine assessment of autism spectrum </w:t>
      </w:r>
      <w:r w:rsidR="00A470C0">
        <w:rPr>
          <w:rFonts w:ascii="Times New Roman" w:hAnsi="Times New Roman"/>
          <w:sz w:val="24"/>
          <w:szCs w:val="24"/>
        </w:rPr>
        <w:t>disorder. A metabolic workup should be considered personal even</w:t>
      </w:r>
      <w:r w:rsidR="00A455F5">
        <w:rPr>
          <w:rFonts w:ascii="Times New Roman" w:hAnsi="Times New Roman"/>
          <w:sz w:val="24"/>
          <w:szCs w:val="24"/>
        </w:rPr>
        <w:t xml:space="preserve"> though different metabolic </w:t>
      </w:r>
      <w:r w:rsidR="00A470C0">
        <w:rPr>
          <w:rFonts w:ascii="Times New Roman" w:hAnsi="Times New Roman"/>
          <w:sz w:val="24"/>
          <w:szCs w:val="24"/>
        </w:rPr>
        <w:t>abnormalities</w:t>
      </w:r>
      <w:r w:rsidR="00A455F5">
        <w:rPr>
          <w:rFonts w:ascii="Times New Roman" w:hAnsi="Times New Roman"/>
          <w:sz w:val="24"/>
          <w:szCs w:val="24"/>
        </w:rPr>
        <w:t xml:space="preserve"> have been </w:t>
      </w:r>
      <w:r w:rsidR="00A470C0">
        <w:rPr>
          <w:rFonts w:ascii="Times New Roman" w:hAnsi="Times New Roman"/>
          <w:sz w:val="24"/>
          <w:szCs w:val="24"/>
        </w:rPr>
        <w:t>identified in</w:t>
      </w:r>
      <w:r w:rsidR="00A455F5">
        <w:rPr>
          <w:rFonts w:ascii="Times New Roman" w:hAnsi="Times New Roman"/>
          <w:sz w:val="24"/>
          <w:szCs w:val="24"/>
        </w:rPr>
        <w:t xml:space="preserve"> the investigation of children with ASD, such as impaired amines metabolism and reduced serum biotinidase</w:t>
      </w:r>
      <w:r w:rsidR="00A470C0">
        <w:rPr>
          <w:rFonts w:ascii="Times New Roman" w:hAnsi="Times New Roman"/>
          <w:sz w:val="24"/>
          <w:szCs w:val="24"/>
        </w:rPr>
        <w:t>. Studies</w:t>
      </w:r>
      <w:r w:rsidR="00A455F5">
        <w:rPr>
          <w:rFonts w:ascii="Times New Roman" w:hAnsi="Times New Roman"/>
          <w:sz w:val="24"/>
          <w:szCs w:val="24"/>
        </w:rPr>
        <w:t xml:space="preserve"> can be helpful in the evaluation of autism spectrum disorder in different </w:t>
      </w:r>
      <w:r w:rsidR="00A470C0">
        <w:rPr>
          <w:rFonts w:ascii="Times New Roman" w:hAnsi="Times New Roman"/>
          <w:sz w:val="24"/>
          <w:szCs w:val="24"/>
        </w:rPr>
        <w:t>areas. The</w:t>
      </w:r>
      <w:r w:rsidR="00A455F5">
        <w:rPr>
          <w:rFonts w:ascii="Times New Roman" w:hAnsi="Times New Roman"/>
          <w:sz w:val="24"/>
          <w:szCs w:val="24"/>
        </w:rPr>
        <w:t xml:space="preserve"> psychophysiological assessment may indicate a lack of response habituation to constantly present stimuli</w:t>
      </w:r>
      <w:r w:rsidR="00510245">
        <w:rPr>
          <w:rFonts w:ascii="Times New Roman" w:hAnsi="Times New Roman"/>
          <w:sz w:val="24"/>
          <w:szCs w:val="24"/>
        </w:rPr>
        <w:t xml:space="preserve">. In this assessment, auditory over selectivity may be seen. Polysomnography demonstrates seizure discharges and identifies sleep disorders.EEG studies </w:t>
      </w:r>
      <w:r w:rsidR="00A470C0">
        <w:rPr>
          <w:rFonts w:ascii="Times New Roman" w:hAnsi="Times New Roman"/>
          <w:sz w:val="24"/>
          <w:szCs w:val="24"/>
        </w:rPr>
        <w:t>exclude biotin</w:t>
      </w:r>
      <w:r w:rsidR="00510245">
        <w:rPr>
          <w:rFonts w:ascii="Times New Roman" w:hAnsi="Times New Roman"/>
          <w:sz w:val="24"/>
          <w:szCs w:val="24"/>
        </w:rPr>
        <w:t xml:space="preserve">-responsive infantile encephalopathy and seizure disorder. In terms of neuroimaging studies, there is no clinical evidence to back up the role of routine clinical neuroimaging in the diagnostic evaluation of autism spectrum </w:t>
      </w:r>
      <w:r w:rsidR="00A470C0">
        <w:rPr>
          <w:rFonts w:ascii="Times New Roman" w:hAnsi="Times New Roman"/>
          <w:sz w:val="24"/>
          <w:szCs w:val="24"/>
        </w:rPr>
        <w:t>disorder. Even</w:t>
      </w:r>
      <w:r w:rsidR="00510245">
        <w:rPr>
          <w:rFonts w:ascii="Times New Roman" w:hAnsi="Times New Roman"/>
          <w:sz w:val="24"/>
          <w:szCs w:val="24"/>
        </w:rPr>
        <w:t xml:space="preserve"> though characteristic abnormalities have been pinpointed, there is still a lack of a diagnosis. Psychophyslogic assessment is crucial in the assessment of children with ASD. Besides, children with </w:t>
      </w:r>
      <w:r w:rsidR="00572FE9">
        <w:rPr>
          <w:rFonts w:ascii="Times New Roman" w:hAnsi="Times New Roman"/>
          <w:sz w:val="24"/>
          <w:szCs w:val="24"/>
        </w:rPr>
        <w:t xml:space="preserve">autism spectrum disorder are less likely to show the response habituation in electrodermal </w:t>
      </w:r>
      <w:r w:rsidR="00A470C0">
        <w:rPr>
          <w:rFonts w:ascii="Times New Roman" w:hAnsi="Times New Roman"/>
          <w:sz w:val="24"/>
          <w:szCs w:val="24"/>
        </w:rPr>
        <w:t>activity, vasoconstrictive</w:t>
      </w:r>
      <w:r w:rsidR="00572FE9">
        <w:rPr>
          <w:rFonts w:ascii="Times New Roman" w:hAnsi="Times New Roman"/>
          <w:sz w:val="24"/>
          <w:szCs w:val="24"/>
        </w:rPr>
        <w:t xml:space="preserve"> peripheral pulse amplitude, and respiratory period to repeatedly presented </w:t>
      </w:r>
      <w:r w:rsidR="00A470C0">
        <w:rPr>
          <w:rFonts w:ascii="Times New Roman" w:hAnsi="Times New Roman"/>
          <w:sz w:val="24"/>
          <w:szCs w:val="24"/>
        </w:rPr>
        <w:t>stimuli. Children</w:t>
      </w:r>
      <w:r w:rsidR="00572FE9">
        <w:rPr>
          <w:rFonts w:ascii="Times New Roman" w:hAnsi="Times New Roman"/>
          <w:sz w:val="24"/>
          <w:szCs w:val="24"/>
        </w:rPr>
        <w:t xml:space="preserve"> with ASD may also fail to demonstrate auditory </w:t>
      </w:r>
      <w:r w:rsidR="00A470C0">
        <w:rPr>
          <w:rFonts w:ascii="Times New Roman" w:hAnsi="Times New Roman"/>
          <w:sz w:val="24"/>
          <w:szCs w:val="24"/>
        </w:rPr>
        <w:t>over selectively. Polysomnography</w:t>
      </w:r>
      <w:r w:rsidR="00572FE9">
        <w:rPr>
          <w:rFonts w:ascii="Times New Roman" w:hAnsi="Times New Roman"/>
          <w:sz w:val="24"/>
          <w:szCs w:val="24"/>
        </w:rPr>
        <w:t xml:space="preserve"> </w:t>
      </w:r>
      <w:r w:rsidR="00A470C0">
        <w:rPr>
          <w:rFonts w:ascii="Times New Roman" w:hAnsi="Times New Roman"/>
          <w:sz w:val="24"/>
          <w:szCs w:val="24"/>
        </w:rPr>
        <w:t>facilitates</w:t>
      </w:r>
      <w:r w:rsidR="00572FE9">
        <w:rPr>
          <w:rFonts w:ascii="Times New Roman" w:hAnsi="Times New Roman"/>
          <w:sz w:val="24"/>
          <w:szCs w:val="24"/>
        </w:rPr>
        <w:t xml:space="preserve"> the diagnosis of treatable comorbid </w:t>
      </w:r>
      <w:r w:rsidR="00A470C0">
        <w:rPr>
          <w:rFonts w:ascii="Times New Roman" w:hAnsi="Times New Roman"/>
          <w:sz w:val="24"/>
          <w:szCs w:val="24"/>
        </w:rPr>
        <w:t>disorders. Genetic</w:t>
      </w:r>
      <w:r w:rsidR="00572FE9">
        <w:rPr>
          <w:rFonts w:ascii="Times New Roman" w:hAnsi="Times New Roman"/>
          <w:sz w:val="24"/>
          <w:szCs w:val="24"/>
        </w:rPr>
        <w:t xml:space="preserve"> testing is used in </w:t>
      </w:r>
      <w:r w:rsidR="00572FE9" w:rsidRPr="00D80076">
        <w:rPr>
          <w:rFonts w:ascii="Times New Roman" w:hAnsi="Times New Roman"/>
          <w:sz w:val="24"/>
          <w:szCs w:val="24"/>
        </w:rPr>
        <w:t xml:space="preserve">children with intellectual disabilities and families with a history of fragile </w:t>
      </w:r>
      <w:r w:rsidR="00A470C0" w:rsidRPr="00D80076">
        <w:rPr>
          <w:rFonts w:ascii="Times New Roman" w:hAnsi="Times New Roman"/>
          <w:sz w:val="24"/>
          <w:szCs w:val="24"/>
        </w:rPr>
        <w:t>X. SPECT</w:t>
      </w:r>
      <w:r w:rsidR="00572FE9" w:rsidRPr="00D80076">
        <w:rPr>
          <w:rFonts w:ascii="Times New Roman" w:hAnsi="Times New Roman"/>
          <w:sz w:val="24"/>
          <w:szCs w:val="24"/>
        </w:rPr>
        <w:t xml:space="preserve"> </w:t>
      </w:r>
      <w:r w:rsidR="00A470C0" w:rsidRPr="00D80076">
        <w:rPr>
          <w:rFonts w:ascii="Times New Roman" w:hAnsi="Times New Roman"/>
          <w:sz w:val="24"/>
          <w:szCs w:val="24"/>
        </w:rPr>
        <w:t>scanning, PET</w:t>
      </w:r>
      <w:r w:rsidR="00777C72" w:rsidRPr="00D80076">
        <w:rPr>
          <w:rFonts w:ascii="Times New Roman" w:hAnsi="Times New Roman"/>
          <w:sz w:val="24"/>
          <w:szCs w:val="24"/>
        </w:rPr>
        <w:t xml:space="preserve"> </w:t>
      </w:r>
      <w:r w:rsidR="00A470C0" w:rsidRPr="00D80076">
        <w:rPr>
          <w:rFonts w:ascii="Times New Roman" w:hAnsi="Times New Roman"/>
          <w:sz w:val="24"/>
          <w:szCs w:val="24"/>
        </w:rPr>
        <w:t>scanning, CT</w:t>
      </w:r>
      <w:r w:rsidR="00777C72" w:rsidRPr="00D80076">
        <w:rPr>
          <w:rFonts w:ascii="Times New Roman" w:hAnsi="Times New Roman"/>
          <w:sz w:val="24"/>
          <w:szCs w:val="24"/>
        </w:rPr>
        <w:t xml:space="preserve"> scanning, and MRI usually yield inconsistent results in evaluating autism spectrum disorder</w:t>
      </w:r>
      <w:r w:rsidRPr="00D80076">
        <w:rPr>
          <w:rFonts w:ascii="Times New Roman" w:hAnsi="Times New Roman"/>
          <w:sz w:val="24"/>
          <w:szCs w:val="24"/>
        </w:rPr>
        <w:t xml:space="preserve"> </w:t>
      </w:r>
      <w:r w:rsidRPr="00D80076">
        <w:rPr>
          <w:rFonts w:ascii="Times New Roman" w:hAnsi="Times New Roman"/>
          <w:sz w:val="24"/>
          <w:szCs w:val="24"/>
          <w:shd w:val="clear" w:color="auto" w:fill="FFFFFF"/>
        </w:rPr>
        <w:t>(Ohashi et al., 2015)</w:t>
      </w:r>
      <w:r w:rsidR="00777C72" w:rsidRPr="00D80076">
        <w:rPr>
          <w:rFonts w:ascii="Times New Roman" w:hAnsi="Times New Roman"/>
          <w:sz w:val="24"/>
          <w:szCs w:val="24"/>
        </w:rPr>
        <w:t>.</w:t>
      </w:r>
    </w:p>
    <w:p w:rsidR="0059747D" w:rsidRDefault="00D80076" w:rsidP="00DE4EC8">
      <w:pPr>
        <w:spacing w:after="200" w:line="276" w:lineRule="auto"/>
      </w:pPr>
      <w:r>
        <w:rPr>
          <w:noProof/>
        </w:rPr>
        <mc:AlternateContent>
          <mc:Choice Requires="wps">
            <w:drawing>
              <wp:anchor distT="0" distB="0" distL="114300" distR="114300" simplePos="0" relativeHeight="251688960" behindDoc="0" locked="0" layoutInCell="1" allowOverlap="1">
                <wp:simplePos x="0" y="0"/>
                <wp:positionH relativeFrom="column">
                  <wp:posOffset>2724150</wp:posOffset>
                </wp:positionH>
                <wp:positionV relativeFrom="paragraph">
                  <wp:posOffset>3923664</wp:posOffset>
                </wp:positionV>
                <wp:extent cx="3295650" cy="2505075"/>
                <wp:effectExtent l="0" t="0" r="0" b="9525"/>
                <wp:wrapNone/>
                <wp:docPr id="1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505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47D" w:rsidRDefault="00D80076" w:rsidP="00DE4EC8">
                            <w:pPr>
                              <w:jc w:val="right"/>
                            </w:pPr>
                            <w:r w:rsidRPr="00DE4EC8">
                              <w:rPr>
                                <w:noProof/>
                              </w:rPr>
                              <w:drawing>
                                <wp:inline distT="0" distB="0" distL="0" distR="0">
                                  <wp:extent cx="2683385" cy="2151832"/>
                                  <wp:effectExtent l="0" t="0" r="3175" b="1270"/>
                                  <wp:docPr id="406323806"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323806" name="Picture 1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681950" cy="2150681"/>
                                          </a:xfrm>
                                          <a:prstGeom prst="rect">
                                            <a:avLst/>
                                          </a:prstGeom>
                                          <a:noFill/>
                                          <a:ln>
                                            <a:noFill/>
                                          </a:ln>
                                        </pic:spPr>
                                      </pic:pic>
                                    </a:graphicData>
                                  </a:graphic>
                                </wp:inline>
                              </w:drawing>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20" o:spid="_x0000_s1034" type="#_x0000_t202" style="position:absolute;margin-left:214.5pt;margin-top:308.95pt;width:259.5pt;height:19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" filled="f" stroked="f">
                <v:textbox>
                  <w:txbxContent>
                    <w:p w14:paraId="5ED9A016" w14:textId="77777777" w:rsidR="0059747D" w:rsidRDefault="00D80076" w:rsidP="00DE4EC8">
                      <w:pPr>
                        <w:jc w:val="right"/>
                      </w:pPr>
                      <w:r w:rsidRPr="00DE4EC8">
                        <w:rPr>
                          <w:noProof/>
                        </w:rPr>
                        <w:drawing>
                          <wp:inline distT="0" distB="0" distL="0" distR="0">
                            <wp:extent cx="2683385" cy="2151832"/>
                            <wp:effectExtent l="0" t="0" r="3175" b="1270"/>
                            <wp:docPr id="406323806"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323806" name="Picture 10"/>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681950" cy="2150681"/>
                                    </a:xfrm>
                                    <a:prstGeom prst="rect">
                                      <a:avLst/>
                                    </a:prstGeom>
                                    <a:noFill/>
                                    <a:ln>
                                      <a:noFill/>
                                    </a:ln>
                                  </pic:spPr>
                                </pic:pic>
                              </a:graphicData>
                            </a:graphic>
                          </wp:inline>
                        </w:drawing>
                      </w:r>
                    </w:p>
                  </w:txbxContent>
                </v:textbox>
              </v:shape>
            </w:pict>
          </mc:Fallback>
        </mc:AlternateContent>
      </w:r>
      <w:r>
        <w:br w:type="page"/>
      </w:r>
    </w:p>
    <w:tbl>
      <w:tblPr>
        <w:tblpPr w:leftFromText="187" w:rightFromText="187" w:vertAnchor="page" w:horzAnchor="page" w:tblpXSpec="center" w:tblpY="1139"/>
        <w:tblW w:w="9720" w:type="dxa"/>
        <w:tblCellMar>
          <w:top w:w="14" w:type="dxa"/>
          <w:left w:w="144" w:type="dxa"/>
          <w:bottom w:w="14" w:type="dxa"/>
          <w:right w:w="144" w:type="dxa"/>
        </w:tblCellMar>
        <w:tblLook w:val="00A0" w:firstRow="1" w:lastRow="0" w:firstColumn="1" w:lastColumn="0" w:noHBand="0" w:noVBand="0"/>
      </w:tblPr>
      <w:tblGrid>
        <w:gridCol w:w="6480"/>
        <w:gridCol w:w="3240"/>
      </w:tblGrid>
      <w:tr w:rsidR="002430CD" w:rsidTr="00E335AF">
        <w:trPr>
          <w:trHeight w:hRule="exact" w:val="576"/>
        </w:trPr>
        <w:tc>
          <w:tcPr>
            <w:tcW w:w="6480" w:type="dxa"/>
            <w:vAlign w:val="bottom"/>
          </w:tcPr>
          <w:p w:rsidR="0059747D" w:rsidRPr="00E335AF" w:rsidRDefault="00D80076" w:rsidP="00E335AF">
            <w:r>
              <w:rPr>
                <w:noProof/>
              </w:rPr>
              <w:lastRenderedPageBreak/>
              <mc:AlternateContent>
                <mc:Choice Requires="wps">
                  <w:drawing>
                    <wp:anchor distT="0" distB="0" distL="114300" distR="114300" simplePos="0" relativeHeight="251693056" behindDoc="0" locked="1" layoutInCell="0" allowOverlap="1">
                      <wp:simplePos x="0" y="0"/>
                      <wp:positionH relativeFrom="page">
                        <wp:posOffset>4855210</wp:posOffset>
                      </wp:positionH>
                      <wp:positionV relativeFrom="page">
                        <wp:posOffset>1161415</wp:posOffset>
                      </wp:positionV>
                      <wp:extent cx="2057400" cy="3502025"/>
                      <wp:effectExtent l="0" t="0" r="0" b="0"/>
                      <wp:wrapNone/>
                      <wp:docPr id="1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50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47D" w:rsidRDefault="00D80076" w:rsidP="007E2DC5">
                                  <w:r>
                                    <w:rPr>
                                      <w:noProof/>
                                    </w:rPr>
                                    <w:drawing>
                                      <wp:inline distT="0" distB="0" distL="0" distR="0">
                                        <wp:extent cx="2114550" cy="3000375"/>
                                        <wp:effectExtent l="0" t="0" r="0" b="0"/>
                                        <wp:docPr id="1580530513" name="Picture 167" descr="5-18-2011 2-30-0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30513" name="Picture 167" descr="5-18-2011 2-30-00 PM.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14550" cy="3000375"/>
                                                </a:xfrm>
                                                <a:prstGeom prst="rect">
                                                  <a:avLst/>
                                                </a:prstGeom>
                                                <a:noFill/>
                                                <a:ln>
                                                  <a:noFill/>
                                                </a:ln>
                                              </pic:spPr>
                                            </pic:pic>
                                          </a:graphicData>
                                        </a:graphic>
                                      </wp:inline>
                                    </w:drawing>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23" o:spid="_x0000_s1035" type="#_x0000_t202" style="position:absolute;margin-left:382.3pt;margin-top:91.45pt;width:162pt;height:275.7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" o:allowincell="f" filled="f" stroked="f">
                      <v:textbox inset="0,0,0,0">
                        <w:txbxContent>
                          <w:p w14:paraId="6A81FA8C" w14:textId="77777777" w:rsidR="0059747D" w:rsidRDefault="00D80076" w:rsidP="007E2DC5">
                            <w:r>
                              <w:rPr>
                                <w:noProof/>
                              </w:rPr>
                              <w:drawing>
                                <wp:inline distT="0" distB="0" distL="0" distR="0">
                                  <wp:extent cx="2114550" cy="3000375"/>
                                  <wp:effectExtent l="0" t="0" r="0" b="0"/>
                                  <wp:docPr id="1580530513" name="Picture 167" descr="5-18-2011 2-30-0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30513" name="Picture 167" descr="5-18-2011 2-30-00 PM.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114550" cy="3000375"/>
                                          </a:xfrm>
                                          <a:prstGeom prst="rect">
                                            <a:avLst/>
                                          </a:prstGeom>
                                          <a:noFill/>
                                          <a:ln>
                                            <a:noFill/>
                                          </a:ln>
                                        </pic:spPr>
                                      </pic:pic>
                                    </a:graphicData>
                                  </a:graphic>
                                </wp:inline>
                              </w:drawing>
                            </w:r>
                          </w:p>
                        </w:txbxContent>
                      </v:textbox>
                      <w10:wrap anchorx="page" anchory="page"/>
                      <w10:anchorlock/>
                    </v:shape>
                  </w:pict>
                </mc:Fallback>
              </mc:AlternateContent>
            </w:r>
            <w:r>
              <w:rPr>
                <w:noProof/>
              </w:rPr>
              <mc:AlternateContent>
                <mc:Choice Requires="wps">
                  <w:drawing>
                    <wp:anchor distT="0" distB="0" distL="114300" distR="114300" simplePos="0" relativeHeight="251691008" behindDoc="0" locked="1" layoutInCell="0" allowOverlap="1">
                      <wp:simplePos x="0" y="0"/>
                      <wp:positionH relativeFrom="page">
                        <wp:posOffset>4855210</wp:posOffset>
                      </wp:positionH>
                      <wp:positionV relativeFrom="page">
                        <wp:posOffset>685800</wp:posOffset>
                      </wp:positionV>
                      <wp:extent cx="2057400" cy="481330"/>
                      <wp:effectExtent l="0" t="0" r="0" b="0"/>
                      <wp:wrapNone/>
                      <wp:docPr id="1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81330"/>
                              </a:xfrm>
                              <a:prstGeom prst="rect">
                                <a:avLst/>
                              </a:prstGeom>
                              <a:solidFill>
                                <a:srgbClr val="C3D69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747D" w:rsidRDefault="00D80076" w:rsidP="007E2DC5">
                                  <w:pPr>
                                    <w:pStyle w:val="NewsletterVolume"/>
                                  </w:pPr>
                                  <w:r>
                                    <w:t>4</w:t>
                                  </w:r>
                                </w:p>
                              </w:txbxContent>
                            </wps:txbx>
                            <wps:bodyPr rot="0" vert="horz" wrap="square" lIns="91440" tIns="45720" rIns="91440" bIns="45720" anchor="b"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Rectangle 24" o:spid="_x0000_s1036" style="position:absolute;margin-left:382.3pt;margin-top:54pt;width:162pt;height:37.9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" o:allowincell="f" fillcolor="#c3d69b" stroked="f">
                      <v:textbox>
                        <w:txbxContent>
                          <w:p w14:paraId="2684FB92" w14:textId="77777777" w:rsidR="0059747D" w:rsidRDefault="00D80076" w:rsidP="007E2DC5">
                            <w:pPr>
                              <w:pStyle w:val="NewsletterVolume"/>
                            </w:pPr>
                            <w:r>
                              <w:t>4</w:t>
                            </w:r>
                          </w:p>
                        </w:txbxContent>
                      </v:textbox>
                      <w10:wrap anchorx="page" anchory="page"/>
                      <w10:anchorlock/>
                    </v:rect>
                  </w:pict>
                </mc:Fallback>
              </mc:AlternateContent>
            </w:r>
          </w:p>
        </w:tc>
        <w:tc>
          <w:tcPr>
            <w:tcW w:w="3240" w:type="dxa"/>
            <w:vMerge w:val="restart"/>
            <w:tcMar>
              <w:top w:w="0" w:type="dxa"/>
              <w:left w:w="0" w:type="dxa"/>
              <w:bottom w:w="0" w:type="dxa"/>
              <w:right w:w="0" w:type="dxa"/>
            </w:tcMar>
            <w:vAlign w:val="bottom"/>
          </w:tcPr>
          <w:p w:rsidR="0059747D" w:rsidRPr="00E335AF" w:rsidRDefault="0059747D" w:rsidP="00E335AF">
            <w:pPr>
              <w:pStyle w:val="NewsletterVolume"/>
            </w:pPr>
          </w:p>
        </w:tc>
      </w:tr>
      <w:tr w:rsidR="002430CD" w:rsidTr="00FE03B8">
        <w:trPr>
          <w:trHeight w:val="6719"/>
        </w:trPr>
        <w:tc>
          <w:tcPr>
            <w:tcW w:w="6480" w:type="dxa"/>
          </w:tcPr>
          <w:p w:rsidR="007213D7" w:rsidRPr="00E335AF" w:rsidRDefault="00D80076" w:rsidP="00E335AF">
            <w:pPr>
              <w:rPr>
                <w:rFonts w:ascii="Cambria" w:hAnsi="Cambria"/>
                <w:sz w:val="32"/>
                <w:szCs w:val="32"/>
              </w:rPr>
            </w:pPr>
            <w:r w:rsidRPr="00E335AF">
              <w:rPr>
                <w:rFonts w:ascii="Cambria" w:hAnsi="Cambria"/>
                <w:b/>
                <w:color w:val="4F6228"/>
                <w:sz w:val="32"/>
                <w:szCs w:val="32"/>
              </w:rPr>
              <w:t xml:space="preserve">  Family Supports and Resources</w:t>
            </w:r>
          </w:p>
          <w:p w:rsidR="007213D7" w:rsidRPr="00E335AF" w:rsidRDefault="007213D7" w:rsidP="00E335AF"/>
          <w:p w:rsidR="007213D7" w:rsidRPr="00DE4EC8" w:rsidRDefault="00D80076" w:rsidP="00DE4EC8">
            <w:pPr>
              <w:rPr>
                <w:color w:val="FF0000"/>
                <w:sz w:val="24"/>
                <w:szCs w:val="24"/>
              </w:rPr>
            </w:pPr>
            <w:r w:rsidRPr="00E335AF">
              <w:fldChar w:fldCharType="begin">
                <w:ffData>
                  <w:name w:val="Text1"/>
                  <w:enabled/>
                  <w:calcOnExit w:val="0"/>
                  <w:textInput/>
                </w:ffData>
              </w:fldChar>
            </w:r>
            <w:r w:rsidRPr="00E335AF">
              <w:instrText xml:space="preserve"> FORMTEXT </w:instrText>
            </w:r>
            <w:r w:rsidRPr="00E335AF">
              <w:fldChar w:fldCharType="separate"/>
            </w:r>
            <w:r w:rsidRPr="00E335AF">
              <w:rPr>
                <w:rFonts w:ascii="Cambria Math" w:hAnsi="Cambria Math" w:cs="Cambria Math"/>
                <w:noProof/>
              </w:rPr>
              <w:t> </w:t>
            </w:r>
            <w:r w:rsidRPr="00E335AF">
              <w:rPr>
                <w:rFonts w:ascii="Cambria Math" w:hAnsi="Cambria Math" w:cs="Cambria Math"/>
                <w:noProof/>
              </w:rPr>
              <w:t> </w:t>
            </w:r>
            <w:r w:rsidRPr="00E335AF">
              <w:rPr>
                <w:rFonts w:ascii="Cambria Math" w:hAnsi="Cambria Math" w:cs="Cambria Math"/>
                <w:noProof/>
              </w:rPr>
              <w:t> </w:t>
            </w:r>
            <w:r w:rsidRPr="00E335AF">
              <w:rPr>
                <w:rFonts w:ascii="Cambria Math" w:hAnsi="Cambria Math" w:cs="Cambria Math"/>
                <w:noProof/>
              </w:rPr>
              <w:t> </w:t>
            </w:r>
            <w:r w:rsidRPr="00E335AF">
              <w:rPr>
                <w:rFonts w:ascii="Cambria Math" w:hAnsi="Cambria Math" w:cs="Cambria Math"/>
                <w:noProof/>
              </w:rPr>
              <w:t> </w:t>
            </w:r>
            <w:r w:rsidRPr="00E335AF">
              <w:fldChar w:fldCharType="end"/>
            </w:r>
            <w:r w:rsidRPr="00E335AF">
              <w:t xml:space="preserve"> </w:t>
            </w:r>
            <w:r w:rsidRPr="00E335AF">
              <w:rPr>
                <w:sz w:val="20"/>
                <w:szCs w:val="20"/>
              </w:rPr>
              <w:t xml:space="preserve"> </w:t>
            </w:r>
            <w:r>
              <w:t xml:space="preserve"> </w:t>
            </w:r>
          </w:p>
          <w:p w:rsidR="004A77FF" w:rsidRPr="004A77FF" w:rsidRDefault="00D80076" w:rsidP="00DE4EC8">
            <w:pPr>
              <w:rPr>
                <w:rFonts w:ascii="Times New Roman" w:hAnsi="Times New Roman"/>
                <w:b/>
                <w:bCs/>
                <w:sz w:val="24"/>
                <w:szCs w:val="24"/>
              </w:rPr>
            </w:pPr>
            <w:r w:rsidRPr="004A77FF">
              <w:rPr>
                <w:rFonts w:ascii="Times New Roman" w:hAnsi="Times New Roman"/>
                <w:b/>
                <w:bCs/>
                <w:sz w:val="24"/>
                <w:szCs w:val="24"/>
              </w:rPr>
              <w:t>Center for Parenting Information and Resources</w:t>
            </w:r>
          </w:p>
          <w:p w:rsidR="004A77FF" w:rsidRDefault="00D80076" w:rsidP="00DE4EC8">
            <w:pPr>
              <w:rPr>
                <w:rFonts w:ascii="Times New Roman" w:hAnsi="Times New Roman"/>
                <w:sz w:val="24"/>
                <w:szCs w:val="24"/>
              </w:rPr>
            </w:pPr>
            <w:r>
              <w:rPr>
                <w:rFonts w:ascii="Times New Roman" w:hAnsi="Times New Roman"/>
                <w:sz w:val="24"/>
                <w:szCs w:val="24"/>
              </w:rPr>
              <w:t xml:space="preserve">there are different national resources for families' use, such as the Center for Parenting Information and Resources.CPIR </w:t>
            </w:r>
            <w:r w:rsidR="00FE4893">
              <w:rPr>
                <w:rFonts w:ascii="Times New Roman" w:hAnsi="Times New Roman"/>
                <w:sz w:val="24"/>
                <w:szCs w:val="24"/>
              </w:rPr>
              <w:t>acts as a central resource for product and information to the community of Parent Training Information and the Community Parent Resource Centers (CPRCs</w:t>
            </w:r>
            <w:r w:rsidR="00B22FDC">
              <w:rPr>
                <w:rFonts w:ascii="Times New Roman" w:hAnsi="Times New Roman"/>
                <w:sz w:val="24"/>
                <w:szCs w:val="24"/>
              </w:rPr>
              <w:t>). The</w:t>
            </w:r>
            <w:r w:rsidR="00FE4893">
              <w:rPr>
                <w:rFonts w:ascii="Times New Roman" w:hAnsi="Times New Roman"/>
                <w:sz w:val="24"/>
                <w:szCs w:val="24"/>
              </w:rPr>
              <w:t xml:space="preserve"> PTI is found in every state and has adequate training and information tailored for </w:t>
            </w:r>
            <w:r w:rsidR="00B22FDC">
              <w:rPr>
                <w:rFonts w:ascii="Times New Roman" w:hAnsi="Times New Roman"/>
                <w:sz w:val="24"/>
                <w:szCs w:val="24"/>
              </w:rPr>
              <w:t>parents. The</w:t>
            </w:r>
            <w:r w:rsidR="00FE4893">
              <w:rPr>
                <w:rFonts w:ascii="Times New Roman" w:hAnsi="Times New Roman"/>
                <w:sz w:val="24"/>
                <w:szCs w:val="24"/>
              </w:rPr>
              <w:t xml:space="preserve"> </w:t>
            </w:r>
            <w:r w:rsidR="00B22FDC">
              <w:rPr>
                <w:rFonts w:ascii="Times New Roman" w:hAnsi="Times New Roman"/>
                <w:sz w:val="24"/>
                <w:szCs w:val="24"/>
              </w:rPr>
              <w:t>CPRCs throughout</w:t>
            </w:r>
            <w:r w:rsidR="00FE4893">
              <w:rPr>
                <w:rFonts w:ascii="Times New Roman" w:hAnsi="Times New Roman"/>
                <w:sz w:val="24"/>
                <w:szCs w:val="24"/>
              </w:rPr>
              <w:t xml:space="preserve"> the nation serve the underserved and targeted communities.</w:t>
            </w:r>
          </w:p>
          <w:p w:rsidR="004A77FF" w:rsidRPr="004A77FF" w:rsidRDefault="00D80076" w:rsidP="00DE4EC8">
            <w:pPr>
              <w:rPr>
                <w:rFonts w:ascii="Times New Roman" w:hAnsi="Times New Roman"/>
                <w:b/>
                <w:bCs/>
                <w:sz w:val="24"/>
                <w:szCs w:val="24"/>
              </w:rPr>
            </w:pPr>
            <w:r w:rsidRPr="004A77FF">
              <w:rPr>
                <w:rFonts w:ascii="Times New Roman" w:hAnsi="Times New Roman"/>
                <w:b/>
                <w:bCs/>
                <w:sz w:val="24"/>
                <w:szCs w:val="24"/>
              </w:rPr>
              <w:t>Center on Technology and Disability</w:t>
            </w:r>
          </w:p>
          <w:p w:rsidR="007213D7" w:rsidRPr="00777C72" w:rsidRDefault="00D80076" w:rsidP="00DE4EC8">
            <w:pPr>
              <w:rPr>
                <w:rFonts w:ascii="Times New Roman" w:hAnsi="Times New Roman"/>
                <w:sz w:val="24"/>
                <w:szCs w:val="24"/>
              </w:rPr>
            </w:pPr>
            <w:r>
              <w:rPr>
                <w:rFonts w:ascii="Times New Roman" w:hAnsi="Times New Roman"/>
                <w:sz w:val="24"/>
                <w:szCs w:val="24"/>
              </w:rPr>
              <w:t>the Center on</w:t>
            </w:r>
            <w:r w:rsidR="004A77FF">
              <w:rPr>
                <w:rFonts w:ascii="Times New Roman" w:hAnsi="Times New Roman"/>
                <w:sz w:val="24"/>
                <w:szCs w:val="24"/>
              </w:rPr>
              <w:t xml:space="preserve"> </w:t>
            </w:r>
            <w:r>
              <w:rPr>
                <w:rFonts w:ascii="Times New Roman" w:hAnsi="Times New Roman"/>
                <w:sz w:val="24"/>
                <w:szCs w:val="24"/>
              </w:rPr>
              <w:t xml:space="preserve">Technology and Disability is another center designed to increase the capacity of providers and families to advocate </w:t>
            </w:r>
            <w:r w:rsidR="00B22FDC">
              <w:rPr>
                <w:rFonts w:ascii="Times New Roman" w:hAnsi="Times New Roman"/>
                <w:sz w:val="24"/>
                <w:szCs w:val="24"/>
              </w:rPr>
              <w:t>for, implement</w:t>
            </w:r>
            <w:r>
              <w:rPr>
                <w:rFonts w:ascii="Times New Roman" w:hAnsi="Times New Roman"/>
                <w:sz w:val="24"/>
                <w:szCs w:val="24"/>
              </w:rPr>
              <w:t xml:space="preserve"> and acquire instructional and assistive technology </w:t>
            </w:r>
            <w:r w:rsidR="00B22FDC">
              <w:rPr>
                <w:rFonts w:ascii="Times New Roman" w:hAnsi="Times New Roman"/>
                <w:sz w:val="24"/>
                <w:szCs w:val="24"/>
              </w:rPr>
              <w:t>practices, services</w:t>
            </w:r>
            <w:r w:rsidR="004A77FF">
              <w:rPr>
                <w:rFonts w:ascii="Times New Roman" w:hAnsi="Times New Roman"/>
                <w:sz w:val="24"/>
                <w:szCs w:val="24"/>
              </w:rPr>
              <w:t xml:space="preserve">, and </w:t>
            </w:r>
            <w:r w:rsidR="00B22FDC">
              <w:rPr>
                <w:rFonts w:ascii="Times New Roman" w:hAnsi="Times New Roman"/>
                <w:sz w:val="24"/>
                <w:szCs w:val="24"/>
              </w:rPr>
              <w:t>devices. Such</w:t>
            </w:r>
            <w:r w:rsidR="004A77FF">
              <w:rPr>
                <w:rFonts w:ascii="Times New Roman" w:hAnsi="Times New Roman"/>
                <w:sz w:val="24"/>
                <w:szCs w:val="24"/>
              </w:rPr>
              <w:t xml:space="preserve"> technologies have a great impact </w:t>
            </w:r>
            <w:r w:rsidR="00B22FDC">
              <w:rPr>
                <w:rFonts w:ascii="Times New Roman" w:hAnsi="Times New Roman"/>
                <w:sz w:val="24"/>
                <w:szCs w:val="24"/>
              </w:rPr>
              <w:t>on youth, children</w:t>
            </w:r>
            <w:r w:rsidR="004A77FF">
              <w:rPr>
                <w:rFonts w:ascii="Times New Roman" w:hAnsi="Times New Roman"/>
                <w:sz w:val="24"/>
                <w:szCs w:val="24"/>
              </w:rPr>
              <w:t>, and toddlers with ASD.</w:t>
            </w:r>
          </w:p>
          <w:p w:rsidR="007213D7" w:rsidRPr="004A77FF" w:rsidRDefault="00D80076" w:rsidP="00DE4EC8">
            <w:pPr>
              <w:rPr>
                <w:rFonts w:ascii="Times New Roman" w:hAnsi="Times New Roman"/>
                <w:b/>
                <w:bCs/>
                <w:sz w:val="24"/>
                <w:szCs w:val="24"/>
              </w:rPr>
            </w:pPr>
            <w:r w:rsidRPr="004A77FF">
              <w:rPr>
                <w:rFonts w:ascii="Times New Roman" w:hAnsi="Times New Roman"/>
                <w:b/>
                <w:bCs/>
                <w:sz w:val="24"/>
                <w:szCs w:val="24"/>
              </w:rPr>
              <w:t xml:space="preserve">National Professional Development Center </w:t>
            </w:r>
            <w:r w:rsidR="00B22FDC" w:rsidRPr="004A77FF">
              <w:rPr>
                <w:rFonts w:ascii="Times New Roman" w:hAnsi="Times New Roman"/>
                <w:b/>
                <w:bCs/>
                <w:sz w:val="24"/>
                <w:szCs w:val="24"/>
              </w:rPr>
              <w:t>on</w:t>
            </w:r>
            <w:r w:rsidRPr="004A77FF">
              <w:rPr>
                <w:rFonts w:ascii="Times New Roman" w:hAnsi="Times New Roman"/>
                <w:b/>
                <w:bCs/>
                <w:sz w:val="24"/>
                <w:szCs w:val="24"/>
              </w:rPr>
              <w:t xml:space="preserve"> Autism Spectrum Disorders</w:t>
            </w:r>
          </w:p>
          <w:p w:rsidR="007213D7" w:rsidRDefault="00D80076" w:rsidP="00E335AF">
            <w:pPr>
              <w:pStyle w:val="Heading4"/>
              <w:rPr>
                <w:rFonts w:ascii="Times New Roman" w:hAnsi="Times New Roman"/>
                <w:sz w:val="24"/>
                <w:szCs w:val="24"/>
              </w:rPr>
            </w:pPr>
            <w:r>
              <w:rPr>
                <w:rFonts w:ascii="Times New Roman" w:hAnsi="Times New Roman"/>
                <w:sz w:val="24"/>
                <w:szCs w:val="24"/>
              </w:rPr>
              <w:t xml:space="preserve">the national professional development center on autism spectrum disorders works to develop resources for technical assistance </w:t>
            </w:r>
            <w:r w:rsidR="00B22FDC">
              <w:rPr>
                <w:rFonts w:ascii="Times New Roman" w:hAnsi="Times New Roman"/>
                <w:sz w:val="24"/>
                <w:szCs w:val="24"/>
              </w:rPr>
              <w:t>providers, therapists</w:t>
            </w:r>
            <w:r>
              <w:rPr>
                <w:rFonts w:ascii="Times New Roman" w:hAnsi="Times New Roman"/>
                <w:sz w:val="24"/>
                <w:szCs w:val="24"/>
              </w:rPr>
              <w:t>, and teachers who work with persons with ASD.</w:t>
            </w:r>
          </w:p>
          <w:p w:rsidR="004A77FF" w:rsidRPr="004A77FF" w:rsidRDefault="00D80076" w:rsidP="004A77FF">
            <w:pPr>
              <w:rPr>
                <w:rFonts w:ascii="Times New Roman" w:hAnsi="Times New Roman"/>
                <w:b/>
                <w:bCs/>
                <w:sz w:val="24"/>
                <w:szCs w:val="24"/>
              </w:rPr>
            </w:pPr>
            <w:r w:rsidRPr="004A77FF">
              <w:rPr>
                <w:rFonts w:ascii="Times New Roman" w:hAnsi="Times New Roman"/>
                <w:b/>
                <w:bCs/>
                <w:sz w:val="24"/>
                <w:szCs w:val="24"/>
              </w:rPr>
              <w:t>The U.S Department of Education</w:t>
            </w:r>
          </w:p>
          <w:p w:rsidR="007213D7" w:rsidRPr="00B22FDC" w:rsidRDefault="00D80076" w:rsidP="00B22FDC">
            <w:pPr>
              <w:pStyle w:val="Heading4"/>
              <w:ind w:left="0"/>
              <w:rPr>
                <w:rFonts w:ascii="Times New Roman" w:hAnsi="Times New Roman"/>
                <w:sz w:val="24"/>
                <w:szCs w:val="24"/>
              </w:rPr>
            </w:pPr>
            <w:r>
              <w:rPr>
                <w:sz w:val="24"/>
              </w:rPr>
              <w:t>When children with ASD enter public schools, they have the rights under state and federal laws. The department's special education programs office supports projects that offer technical assistance and information to families of children with ASD.</w:t>
            </w:r>
          </w:p>
          <w:p w:rsidR="007213D7" w:rsidRPr="00E335AF" w:rsidRDefault="007213D7" w:rsidP="00FE03B8">
            <w:pPr>
              <w:pStyle w:val="Heading4"/>
            </w:pPr>
          </w:p>
        </w:tc>
        <w:tc>
          <w:tcPr>
            <w:tcW w:w="3240" w:type="dxa"/>
            <w:vMerge/>
          </w:tcPr>
          <w:p w:rsidR="007213D7" w:rsidRPr="00E335AF" w:rsidRDefault="007213D7" w:rsidP="00E335AF"/>
        </w:tc>
      </w:tr>
    </w:tbl>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D80076" w:rsidP="00C73CBE">
      <w:r>
        <w:rPr>
          <w:noProof/>
        </w:rPr>
        <mc:AlternateContent>
          <mc:Choice Requires="wps">
            <w:drawing>
              <wp:anchor distT="0" distB="0" distL="114300" distR="114300" simplePos="0" relativeHeight="251678720" behindDoc="0" locked="1" layoutInCell="0" allowOverlap="1">
                <wp:simplePos x="0" y="0"/>
                <wp:positionH relativeFrom="page">
                  <wp:posOffset>914400</wp:posOffset>
                </wp:positionH>
                <wp:positionV relativeFrom="page">
                  <wp:posOffset>9258300</wp:posOffset>
                </wp:positionV>
                <wp:extent cx="5943600" cy="228600"/>
                <wp:effectExtent l="0" t="0" r="0" b="0"/>
                <wp:wrapNone/>
                <wp:docPr id="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28600"/>
                        </a:xfrm>
                        <a:prstGeom prst="rect">
                          <a:avLst/>
                        </a:prstGeom>
                        <a:solidFill>
                          <a:srgbClr val="C3D6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5D94A95" id="Rectangle 26" o:spid="_x0000_s1026" style="position:absolute;margin-left:1in;margin-top:729pt;width:468pt;height:18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" o:allowincell="f" fillcolor="#c3d69b" stroked="f">
                <w10:wrap anchorx="page" anchory="page"/>
                <w10:anchorlock/>
              </v:rect>
            </w:pict>
          </mc:Fallback>
        </mc:AlternateContent>
      </w:r>
    </w:p>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59747D" w:rsidP="00C73CBE"/>
    <w:p w:rsidR="0059747D" w:rsidRDefault="00D80076" w:rsidP="00C73CBE">
      <w:r>
        <w:rPr>
          <w:noProof/>
        </w:rPr>
        <mc:AlternateContent>
          <mc:Choice Requires="wps">
            <w:drawing>
              <wp:anchor distT="0" distB="0" distL="114300" distR="114300" simplePos="0" relativeHeight="251672576" behindDoc="0" locked="0" layoutInCell="0" allowOverlap="1">
                <wp:simplePos x="0" y="0"/>
                <wp:positionH relativeFrom="page">
                  <wp:posOffset>771525</wp:posOffset>
                </wp:positionH>
                <wp:positionV relativeFrom="page">
                  <wp:posOffset>1247140</wp:posOffset>
                </wp:positionV>
                <wp:extent cx="5943600" cy="8325485"/>
                <wp:effectExtent l="0" t="0" r="0" b="0"/>
                <wp:wrapNone/>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325485"/>
                        </a:xfrm>
                        <a:prstGeom prst="rect">
                          <a:avLst/>
                        </a:prstGeom>
                        <a:solidFill>
                          <a:srgbClr val="F2F2F2"/>
                        </a:solidFill>
                        <a:ln>
                          <a:noFill/>
                        </a:ln>
                        <a:extLst>
                          <a:ext uri="{91240B29-F687-4F45-9708-019B960494DF}">
                            <a14:hiddenLine xmlns:a14="http://schemas.microsoft.com/office/drawing/2010/main" w="9525">
                              <a:solidFill>
                                <a:srgbClr val="BFBFBF"/>
                              </a:solidFill>
                              <a:miter lim="800000"/>
                              <a:headEnd/>
                              <a:tailEnd/>
                            </a14:hiddenLine>
                          </a:ext>
                        </a:extLst>
                      </wps:spPr>
                      <wps:txbx>
                        <w:txbxContent>
                          <w:p w:rsidR="00D80076" w:rsidRPr="00D80076" w:rsidRDefault="00D80076" w:rsidP="00D80076">
                            <w:pPr>
                              <w:pStyle w:val="SidebarTitle"/>
                              <w:jc w:val="center"/>
                            </w:pPr>
                            <w:r>
                              <w:t>References</w:t>
                            </w:r>
                          </w:p>
                          <w:p w:rsidR="00D80076" w:rsidRDefault="00D80076" w:rsidP="00D80076">
                            <w:pPr>
                              <w:pStyle w:val="NormalWeb"/>
                              <w:shd w:val="clear" w:color="auto" w:fill="FFFFFF"/>
                              <w:spacing w:before="0" w:beforeAutospacing="0" w:after="0" w:afterAutospacing="0" w:line="550" w:lineRule="atLeast"/>
                              <w:ind w:left="720" w:right="75" w:hanging="720"/>
                              <w:rPr>
                                <w:color w:val="000000"/>
                              </w:rPr>
                            </w:pPr>
                            <w:proofErr w:type="spellStart"/>
                            <w:r>
                              <w:rPr>
                                <w:color w:val="000000"/>
                              </w:rPr>
                              <w:t>Atun-Einy</w:t>
                            </w:r>
                            <w:proofErr w:type="spellEnd"/>
                            <w:r>
                              <w:rPr>
                                <w:color w:val="000000"/>
                              </w:rPr>
                              <w:t>, O., &amp; Ben-</w:t>
                            </w:r>
                            <w:proofErr w:type="spellStart"/>
                            <w:r>
                              <w:rPr>
                                <w:color w:val="000000"/>
                              </w:rPr>
                              <w:t>Sasson</w:t>
                            </w:r>
                            <w:proofErr w:type="spellEnd"/>
                            <w:r>
                              <w:rPr>
                                <w:color w:val="000000"/>
                              </w:rPr>
                              <w:t>, A. (2018). Pediatric allied healthcare professionals’ knowledge and self-efficacy regarding ASD. </w:t>
                            </w:r>
                            <w:r>
                              <w:rPr>
                                <w:rStyle w:val="Emphasis"/>
                                <w:color w:val="000000"/>
                              </w:rPr>
                              <w:t>Research in Autism Spectrum Disorders</w:t>
                            </w:r>
                            <w:r>
                              <w:rPr>
                                <w:color w:val="000000"/>
                              </w:rPr>
                              <w:t>, </w:t>
                            </w:r>
                            <w:r>
                              <w:rPr>
                                <w:rStyle w:val="Emphasis"/>
                                <w:color w:val="000000"/>
                              </w:rPr>
                              <w:t>47</w:t>
                            </w:r>
                            <w:r>
                              <w:rPr>
                                <w:color w:val="000000"/>
                              </w:rPr>
                              <w:t>, 1-13. </w:t>
                            </w:r>
                            <w:hyperlink r:id="rId13" w:history="1">
                              <w:r>
                                <w:rPr>
                                  <w:rStyle w:val="Hyperlink"/>
                                  <w:rFonts w:ascii="inherit" w:hAnsi="inherit"/>
                                  <w:color w:val="000000"/>
                                </w:rPr>
                                <w:t>https://doi.org/10.1016/j.rasd.2017.12.001</w:t>
                              </w:r>
                            </w:hyperlink>
                          </w:p>
                          <w:p w:rsidR="00D80076" w:rsidRDefault="00D80076" w:rsidP="00D80076">
                            <w:pPr>
                              <w:pStyle w:val="NormalWeb"/>
                              <w:shd w:val="clear" w:color="auto" w:fill="FFFFFF"/>
                              <w:spacing w:before="0" w:beforeAutospacing="0" w:after="0" w:afterAutospacing="0" w:line="550" w:lineRule="atLeast"/>
                              <w:ind w:left="720" w:right="75" w:hanging="720"/>
                              <w:rPr>
                                <w:color w:val="000000"/>
                              </w:rPr>
                            </w:pPr>
                            <w:r>
                              <w:rPr>
                                <w:color w:val="000000"/>
                              </w:rPr>
                              <w:t xml:space="preserve">Goldstein, S., &amp; </w:t>
                            </w:r>
                            <w:proofErr w:type="spellStart"/>
                            <w:r>
                              <w:rPr>
                                <w:color w:val="000000"/>
                              </w:rPr>
                              <w:t>Ozonoff</w:t>
                            </w:r>
                            <w:proofErr w:type="spellEnd"/>
                            <w:r>
                              <w:rPr>
                                <w:color w:val="000000"/>
                              </w:rPr>
                              <w:t>, S. (2018). </w:t>
                            </w:r>
                            <w:r>
                              <w:rPr>
                                <w:rStyle w:val="Emphasis"/>
                                <w:color w:val="000000"/>
                              </w:rPr>
                              <w:t>Assessment of autism spectrum disorder</w:t>
                            </w:r>
                            <w:r>
                              <w:rPr>
                                <w:color w:val="000000"/>
                              </w:rPr>
                              <w:t> (2nd ed.). Guilford Publications.</w:t>
                            </w:r>
                          </w:p>
                          <w:p w:rsidR="00D80076" w:rsidRDefault="00D80076" w:rsidP="00D80076">
                            <w:pPr>
                              <w:pStyle w:val="NormalWeb"/>
                              <w:shd w:val="clear" w:color="auto" w:fill="FFFFFF"/>
                              <w:spacing w:before="0" w:beforeAutospacing="0" w:after="0" w:afterAutospacing="0" w:line="550" w:lineRule="atLeast"/>
                              <w:ind w:left="720" w:right="75" w:hanging="720"/>
                              <w:rPr>
                                <w:color w:val="000000"/>
                              </w:rPr>
                            </w:pPr>
                            <w:r>
                              <w:rPr>
                                <w:color w:val="000000"/>
                              </w:rPr>
                              <w:t>Lehrer, K. (2018). </w:t>
                            </w:r>
                            <w:r>
                              <w:rPr>
                                <w:rStyle w:val="Emphasis"/>
                                <w:color w:val="000000"/>
                              </w:rPr>
                              <w:t>Theory of knowledge</w:t>
                            </w:r>
                            <w:r>
                              <w:rPr>
                                <w:color w:val="000000"/>
                              </w:rPr>
                              <w:t> (2nd ed.). Routledge.</w:t>
                            </w:r>
                          </w:p>
                          <w:p w:rsidR="00D80076" w:rsidRDefault="00D80076" w:rsidP="00D80076">
                            <w:pPr>
                              <w:pStyle w:val="NormalWeb"/>
                              <w:shd w:val="clear" w:color="auto" w:fill="FFFFFF"/>
                              <w:spacing w:before="0" w:beforeAutospacing="0" w:after="0" w:afterAutospacing="0" w:line="550" w:lineRule="atLeast"/>
                              <w:ind w:left="720" w:right="75" w:hanging="720"/>
                              <w:rPr>
                                <w:color w:val="000000"/>
                              </w:rPr>
                            </w:pPr>
                            <w:r>
                              <w:rPr>
                                <w:color w:val="000000"/>
                              </w:rPr>
                              <w:t xml:space="preserve">Ohashi, K., Mizuno, Y., Miyachi, T., </w:t>
                            </w:r>
                            <w:proofErr w:type="spellStart"/>
                            <w:r>
                              <w:rPr>
                                <w:color w:val="000000"/>
                              </w:rPr>
                              <w:t>Asai</w:t>
                            </w:r>
                            <w:proofErr w:type="spellEnd"/>
                            <w:r>
                              <w:rPr>
                                <w:color w:val="000000"/>
                              </w:rPr>
                              <w:t xml:space="preserve">, T., </w:t>
                            </w:r>
                            <w:proofErr w:type="spellStart"/>
                            <w:r>
                              <w:rPr>
                                <w:color w:val="000000"/>
                              </w:rPr>
                              <w:t>Imaeda</w:t>
                            </w:r>
                            <w:proofErr w:type="spellEnd"/>
                            <w:r>
                              <w:rPr>
                                <w:color w:val="000000"/>
                              </w:rPr>
                              <w:t xml:space="preserve">, M., &amp; </w:t>
                            </w:r>
                            <w:proofErr w:type="spellStart"/>
                            <w:r>
                              <w:rPr>
                                <w:color w:val="000000"/>
                              </w:rPr>
                              <w:t>Saitoh</w:t>
                            </w:r>
                            <w:proofErr w:type="spellEnd"/>
                            <w:r>
                              <w:rPr>
                                <w:color w:val="000000"/>
                              </w:rPr>
                              <w:t>, S. (2015). Concordance of DSM-5 and DSM-IV-TR classifications for autism spectrum disorder. </w:t>
                            </w:r>
                            <w:r>
                              <w:rPr>
                                <w:rStyle w:val="Emphasis"/>
                                <w:color w:val="000000"/>
                              </w:rPr>
                              <w:t>Pediatrics International</w:t>
                            </w:r>
                            <w:r>
                              <w:rPr>
                                <w:color w:val="000000"/>
                              </w:rPr>
                              <w:t>, </w:t>
                            </w:r>
                            <w:r>
                              <w:rPr>
                                <w:rStyle w:val="Emphasis"/>
                                <w:color w:val="000000"/>
                              </w:rPr>
                              <w:t>57</w:t>
                            </w:r>
                            <w:r>
                              <w:rPr>
                                <w:color w:val="000000"/>
                              </w:rPr>
                              <w:t>(6), 1097-1100. </w:t>
                            </w:r>
                            <w:hyperlink r:id="rId14" w:history="1">
                              <w:r>
                                <w:rPr>
                                  <w:rStyle w:val="Hyperlink"/>
                                  <w:rFonts w:ascii="inherit" w:hAnsi="inherit"/>
                                  <w:color w:val="000000"/>
                                </w:rPr>
                                <w:t>https://doi.org/10.1111/ped.12704</w:t>
                              </w:r>
                            </w:hyperlink>
                          </w:p>
                          <w:p w:rsidR="00D80076" w:rsidRDefault="00D80076" w:rsidP="00D80076">
                            <w:pPr>
                              <w:pStyle w:val="NormalWeb"/>
                              <w:shd w:val="clear" w:color="auto" w:fill="FFFFFF"/>
                              <w:spacing w:before="0" w:beforeAutospacing="0" w:after="0" w:afterAutospacing="0" w:line="550" w:lineRule="atLeast"/>
                              <w:ind w:left="720" w:right="75" w:hanging="720"/>
                              <w:rPr>
                                <w:color w:val="000000"/>
                              </w:rPr>
                            </w:pPr>
                            <w:proofErr w:type="spellStart"/>
                            <w:r>
                              <w:rPr>
                                <w:color w:val="000000"/>
                              </w:rPr>
                              <w:t>Sicile</w:t>
                            </w:r>
                            <w:proofErr w:type="spellEnd"/>
                            <w:r>
                              <w:rPr>
                                <w:color w:val="000000"/>
                              </w:rPr>
                              <w:t>-Kira, C. (2014). </w:t>
                            </w:r>
                            <w:r>
                              <w:rPr>
                                <w:rStyle w:val="Emphasis"/>
                                <w:color w:val="000000"/>
                              </w:rPr>
                              <w:t>Autism spectrum disorder: The complete guide to understanding autism</w:t>
                            </w:r>
                            <w:r>
                              <w:rPr>
                                <w:color w:val="000000"/>
                              </w:rPr>
                              <w:t xml:space="preserve">. </w:t>
                            </w:r>
                            <w:proofErr w:type="spellStart"/>
                            <w:r>
                              <w:rPr>
                                <w:color w:val="000000"/>
                              </w:rPr>
                              <w:t>TarcherPerigee</w:t>
                            </w:r>
                            <w:proofErr w:type="spellEnd"/>
                            <w:r>
                              <w:rPr>
                                <w:color w:val="000000"/>
                              </w:rPr>
                              <w:t>.</w:t>
                            </w:r>
                          </w:p>
                          <w:p w:rsidR="0059747D" w:rsidRPr="00421A9D" w:rsidRDefault="0059747D" w:rsidP="007F528C">
                            <w:pPr>
                              <w:pStyle w:val="Contents"/>
                              <w:rPr>
                                <w:color w:val="FF0000"/>
                                <w:sz w:val="24"/>
                                <w:szCs w:val="24"/>
                              </w:rPr>
                            </w:pPr>
                          </w:p>
                        </w:txbxContent>
                      </wps:txbx>
                      <wps:bodyPr rot="0" vert="horz" wrap="square" lIns="182880" tIns="91440" rIns="182880" bIns="9144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28" o:spid="_x0000_s1037" type="#_x0000_t202" style="position:absolute;margin-left:60.75pt;margin-top:98.2pt;width:468pt;height:655.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" o:allowincell="f" fillcolor="#f2f2f2" stroked="f" strokecolor="#bfbfbf">
                <v:textbox inset="14.4pt,7.2pt,14.4pt,7.2pt">
                  <w:txbxContent>
                    <w:p w14:paraId="7A391B94" w14:textId="6F8423C0" w:rsidR="00D80076" w:rsidRPr="00D80076" w:rsidRDefault="00D80076" w:rsidP="00D80076">
                      <w:pPr>
                        <w:pStyle w:val="SidebarTitle"/>
                        <w:jc w:val="center"/>
                      </w:pPr>
                      <w:r>
                        <w:t>References</w:t>
                      </w:r>
                    </w:p>
                    <w:p w14:paraId="7BE3F5EC" w14:textId="77777777" w:rsidR="00D80076" w:rsidRDefault="00D80076" w:rsidP="00D80076">
                      <w:pPr>
                        <w:pStyle w:val="NormalWeb"/>
                        <w:shd w:val="clear" w:color="auto" w:fill="FFFFFF"/>
                        <w:spacing w:before="0" w:beforeAutospacing="0" w:after="0" w:afterAutospacing="0" w:line="550" w:lineRule="atLeast"/>
                        <w:ind w:left="720" w:right="75" w:hanging="720"/>
                        <w:rPr>
                          <w:color w:val="000000"/>
                        </w:rPr>
                      </w:pPr>
                      <w:proofErr w:type="spellStart"/>
                      <w:r>
                        <w:rPr>
                          <w:color w:val="000000"/>
                        </w:rPr>
                        <w:t>Atun-Einy</w:t>
                      </w:r>
                      <w:proofErr w:type="spellEnd"/>
                      <w:r>
                        <w:rPr>
                          <w:color w:val="000000"/>
                        </w:rPr>
                        <w:t>, O., &amp; Ben-</w:t>
                      </w:r>
                      <w:proofErr w:type="spellStart"/>
                      <w:r>
                        <w:rPr>
                          <w:color w:val="000000"/>
                        </w:rPr>
                        <w:t>Sasson</w:t>
                      </w:r>
                      <w:proofErr w:type="spellEnd"/>
                      <w:r>
                        <w:rPr>
                          <w:color w:val="000000"/>
                        </w:rPr>
                        <w:t>, A. (2018). Pediatric allied healthcare professionals’ knowledge and self-efficacy regarding ASD. </w:t>
                      </w:r>
                      <w:r>
                        <w:rPr>
                          <w:rStyle w:val="Emphasis"/>
                          <w:color w:val="000000"/>
                        </w:rPr>
                        <w:t>Research in Autism Spectrum Disorders</w:t>
                      </w:r>
                      <w:r>
                        <w:rPr>
                          <w:color w:val="000000"/>
                        </w:rPr>
                        <w:t>, </w:t>
                      </w:r>
                      <w:r>
                        <w:rPr>
                          <w:rStyle w:val="Emphasis"/>
                          <w:color w:val="000000"/>
                        </w:rPr>
                        <w:t>47</w:t>
                      </w:r>
                      <w:r>
                        <w:rPr>
                          <w:color w:val="000000"/>
                        </w:rPr>
                        <w:t>, 1-13. </w:t>
                      </w:r>
                      <w:hyperlink r:id="rId15" w:history="1">
                        <w:r>
                          <w:rPr>
                            <w:rStyle w:val="Hyperlink"/>
                            <w:rFonts w:ascii="inherit" w:hAnsi="inherit"/>
                            <w:color w:val="000000"/>
                          </w:rPr>
                          <w:t>https://doi.org/10.1016/j.rasd.2017.12.001</w:t>
                        </w:r>
                      </w:hyperlink>
                    </w:p>
                    <w:p w14:paraId="735E53FF" w14:textId="77777777" w:rsidR="00D80076" w:rsidRDefault="00D80076" w:rsidP="00D80076">
                      <w:pPr>
                        <w:pStyle w:val="NormalWeb"/>
                        <w:shd w:val="clear" w:color="auto" w:fill="FFFFFF"/>
                        <w:spacing w:before="0" w:beforeAutospacing="0" w:after="0" w:afterAutospacing="0" w:line="550" w:lineRule="atLeast"/>
                        <w:ind w:left="720" w:right="75" w:hanging="720"/>
                        <w:rPr>
                          <w:color w:val="000000"/>
                        </w:rPr>
                      </w:pPr>
                      <w:r>
                        <w:rPr>
                          <w:color w:val="000000"/>
                        </w:rPr>
                        <w:t xml:space="preserve">Goldstein, S., &amp; </w:t>
                      </w:r>
                      <w:proofErr w:type="spellStart"/>
                      <w:r>
                        <w:rPr>
                          <w:color w:val="000000"/>
                        </w:rPr>
                        <w:t>Ozonoff</w:t>
                      </w:r>
                      <w:proofErr w:type="spellEnd"/>
                      <w:r>
                        <w:rPr>
                          <w:color w:val="000000"/>
                        </w:rPr>
                        <w:t>, S. (2018). </w:t>
                      </w:r>
                      <w:r>
                        <w:rPr>
                          <w:rStyle w:val="Emphasis"/>
                          <w:color w:val="000000"/>
                        </w:rPr>
                        <w:t>Assessment of autism spectrum disorder</w:t>
                      </w:r>
                      <w:r>
                        <w:rPr>
                          <w:color w:val="000000"/>
                        </w:rPr>
                        <w:t> (2nd ed.). Guilford Publications.</w:t>
                      </w:r>
                    </w:p>
                    <w:p w14:paraId="04C941D2" w14:textId="77777777" w:rsidR="00D80076" w:rsidRDefault="00D80076" w:rsidP="00D80076">
                      <w:pPr>
                        <w:pStyle w:val="NormalWeb"/>
                        <w:shd w:val="clear" w:color="auto" w:fill="FFFFFF"/>
                        <w:spacing w:before="0" w:beforeAutospacing="0" w:after="0" w:afterAutospacing="0" w:line="550" w:lineRule="atLeast"/>
                        <w:ind w:left="720" w:right="75" w:hanging="720"/>
                        <w:rPr>
                          <w:color w:val="000000"/>
                        </w:rPr>
                      </w:pPr>
                      <w:r>
                        <w:rPr>
                          <w:color w:val="000000"/>
                        </w:rPr>
                        <w:t>Lehrer, K. (2018). </w:t>
                      </w:r>
                      <w:r>
                        <w:rPr>
                          <w:rStyle w:val="Emphasis"/>
                          <w:color w:val="000000"/>
                        </w:rPr>
                        <w:t>Theory of knowledge</w:t>
                      </w:r>
                      <w:r>
                        <w:rPr>
                          <w:color w:val="000000"/>
                        </w:rPr>
                        <w:t> (2nd ed.). Routledge.</w:t>
                      </w:r>
                    </w:p>
                    <w:p w14:paraId="37EEC339" w14:textId="77777777" w:rsidR="00D80076" w:rsidRDefault="00D80076" w:rsidP="00D80076">
                      <w:pPr>
                        <w:pStyle w:val="NormalWeb"/>
                        <w:shd w:val="clear" w:color="auto" w:fill="FFFFFF"/>
                        <w:spacing w:before="0" w:beforeAutospacing="0" w:after="0" w:afterAutospacing="0" w:line="550" w:lineRule="atLeast"/>
                        <w:ind w:left="720" w:right="75" w:hanging="720"/>
                        <w:rPr>
                          <w:color w:val="000000"/>
                        </w:rPr>
                      </w:pPr>
                      <w:r>
                        <w:rPr>
                          <w:color w:val="000000"/>
                        </w:rPr>
                        <w:t xml:space="preserve">Ohashi, K., Mizuno, Y., Miyachi, T., </w:t>
                      </w:r>
                      <w:proofErr w:type="spellStart"/>
                      <w:r>
                        <w:rPr>
                          <w:color w:val="000000"/>
                        </w:rPr>
                        <w:t>Asai</w:t>
                      </w:r>
                      <w:proofErr w:type="spellEnd"/>
                      <w:r>
                        <w:rPr>
                          <w:color w:val="000000"/>
                        </w:rPr>
                        <w:t xml:space="preserve">, T., </w:t>
                      </w:r>
                      <w:proofErr w:type="spellStart"/>
                      <w:r>
                        <w:rPr>
                          <w:color w:val="000000"/>
                        </w:rPr>
                        <w:t>Imaeda</w:t>
                      </w:r>
                      <w:proofErr w:type="spellEnd"/>
                      <w:r>
                        <w:rPr>
                          <w:color w:val="000000"/>
                        </w:rPr>
                        <w:t xml:space="preserve">, M., &amp; </w:t>
                      </w:r>
                      <w:proofErr w:type="spellStart"/>
                      <w:r>
                        <w:rPr>
                          <w:color w:val="000000"/>
                        </w:rPr>
                        <w:t>Saitoh</w:t>
                      </w:r>
                      <w:proofErr w:type="spellEnd"/>
                      <w:r>
                        <w:rPr>
                          <w:color w:val="000000"/>
                        </w:rPr>
                        <w:t>, S. (2015). Concordance of DSM-5 and DSM-IV-TR classifications for autism spectrum disorder. </w:t>
                      </w:r>
                      <w:r>
                        <w:rPr>
                          <w:rStyle w:val="Emphasis"/>
                          <w:color w:val="000000"/>
                        </w:rPr>
                        <w:t>Pediatrics International</w:t>
                      </w:r>
                      <w:r>
                        <w:rPr>
                          <w:color w:val="000000"/>
                        </w:rPr>
                        <w:t>, </w:t>
                      </w:r>
                      <w:r>
                        <w:rPr>
                          <w:rStyle w:val="Emphasis"/>
                          <w:color w:val="000000"/>
                        </w:rPr>
                        <w:t>57</w:t>
                      </w:r>
                      <w:r>
                        <w:rPr>
                          <w:color w:val="000000"/>
                        </w:rPr>
                        <w:t>(6), 1097-1100. </w:t>
                      </w:r>
                      <w:hyperlink r:id="rId16" w:history="1">
                        <w:r>
                          <w:rPr>
                            <w:rStyle w:val="Hyperlink"/>
                            <w:rFonts w:ascii="inherit" w:hAnsi="inherit"/>
                            <w:color w:val="000000"/>
                          </w:rPr>
                          <w:t>https://doi.org/10.1111/ped.12704</w:t>
                        </w:r>
                      </w:hyperlink>
                    </w:p>
                    <w:p w14:paraId="5DC42272" w14:textId="77777777" w:rsidR="00D80076" w:rsidRDefault="00D80076" w:rsidP="00D80076">
                      <w:pPr>
                        <w:pStyle w:val="NormalWeb"/>
                        <w:shd w:val="clear" w:color="auto" w:fill="FFFFFF"/>
                        <w:spacing w:before="0" w:beforeAutospacing="0" w:after="0" w:afterAutospacing="0" w:line="550" w:lineRule="atLeast"/>
                        <w:ind w:left="720" w:right="75" w:hanging="720"/>
                        <w:rPr>
                          <w:color w:val="000000"/>
                        </w:rPr>
                      </w:pPr>
                      <w:proofErr w:type="spellStart"/>
                      <w:r>
                        <w:rPr>
                          <w:color w:val="000000"/>
                        </w:rPr>
                        <w:t>Sicile</w:t>
                      </w:r>
                      <w:proofErr w:type="spellEnd"/>
                      <w:r>
                        <w:rPr>
                          <w:color w:val="000000"/>
                        </w:rPr>
                        <w:t>-Kira, C. (2014). </w:t>
                      </w:r>
                      <w:r>
                        <w:rPr>
                          <w:rStyle w:val="Emphasis"/>
                          <w:color w:val="000000"/>
                        </w:rPr>
                        <w:t>Autism spectrum disorder: The complete guide to understanding autism</w:t>
                      </w:r>
                      <w:r>
                        <w:rPr>
                          <w:color w:val="000000"/>
                        </w:rPr>
                        <w:t xml:space="preserve">. </w:t>
                      </w:r>
                      <w:proofErr w:type="spellStart"/>
                      <w:r>
                        <w:rPr>
                          <w:color w:val="000000"/>
                        </w:rPr>
                        <w:t>TarcherPerigee</w:t>
                      </w:r>
                      <w:proofErr w:type="spellEnd"/>
                      <w:r>
                        <w:rPr>
                          <w:color w:val="000000"/>
                        </w:rPr>
                        <w:t>.</w:t>
                      </w:r>
                    </w:p>
                    <w:p w14:paraId="5311B3C7" w14:textId="5805CFA4" w:rsidR="0059747D" w:rsidRPr="00421A9D" w:rsidRDefault="0059747D" w:rsidP="007F528C">
                      <w:pPr>
                        <w:pStyle w:val="Contents"/>
                        <w:rPr>
                          <w:color w:val="FF0000"/>
                          <w:sz w:val="24"/>
                          <w:szCs w:val="24"/>
                        </w:rPr>
                      </w:pPr>
                    </w:p>
                  </w:txbxContent>
                </v:textbox>
                <w10:wrap anchorx="page" anchory="page"/>
              </v:shape>
            </w:pict>
          </mc:Fallback>
        </mc:AlternateContent>
      </w:r>
    </w:p>
    <w:p w:rsidR="0059747D" w:rsidRDefault="0059747D" w:rsidP="00C73CBE"/>
    <w:p w:rsidR="0059747D" w:rsidRDefault="0059747D" w:rsidP="00C73CBE"/>
    <w:p w:rsidR="0059747D" w:rsidRDefault="0059747D" w:rsidP="00C73CBE"/>
    <w:p w:rsidR="0059747D" w:rsidRPr="00C73CBE" w:rsidRDefault="00D80076" w:rsidP="00C73CBE">
      <w:r>
        <w:rPr>
          <w:noProof/>
        </w:rPr>
        <mc:AlternateContent>
          <mc:Choice Requires="wps">
            <w:drawing>
              <wp:anchor distT="0" distB="0" distL="114300" distR="114300" simplePos="0" relativeHeight="251680768" behindDoc="0" locked="1" layoutInCell="0" allowOverlap="1">
                <wp:simplePos x="0" y="0"/>
                <wp:positionH relativeFrom="page">
                  <wp:posOffset>4800600</wp:posOffset>
                </wp:positionH>
                <wp:positionV relativeFrom="page">
                  <wp:posOffset>685800</wp:posOffset>
                </wp:positionV>
                <wp:extent cx="2057400" cy="475615"/>
                <wp:effectExtent l="0" t="0" r="0" b="0"/>
                <wp:wrapNone/>
                <wp:docPr id="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75615"/>
                        </a:xfrm>
                        <a:prstGeom prst="rect">
                          <a:avLst/>
                        </a:prstGeom>
                        <a:solidFill>
                          <a:srgbClr val="C3D69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4EC8" w:rsidRDefault="00DE4EC8" w:rsidP="00A65F69">
                            <w:pPr>
                              <w:pStyle w:val="PageNumber-Right"/>
                            </w:pPr>
                          </w:p>
                          <w:p w:rsidR="0059747D" w:rsidRDefault="00D80076" w:rsidP="00A65F69">
                            <w:pPr>
                              <w:pStyle w:val="PageNumber-Right"/>
                            </w:pPr>
                            <w:r>
                              <w:t>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Rectangle 27" o:spid="_x0000_s1038" style="position:absolute;margin-left:378pt;margin-top:54pt;width:162pt;height:37.4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" o:allowincell="f" fillcolor="#c3d69b" stroked="f">
                <v:textbox>
                  <w:txbxContent>
                    <w:p w14:paraId="3CD42E4B" w14:textId="77777777" w:rsidR="00DE4EC8" w:rsidRDefault="00DE4EC8" w:rsidP="00A65F69">
                      <w:pPr>
                        <w:pStyle w:val="PageNumber-Right"/>
                      </w:pPr>
                    </w:p>
                    <w:p w14:paraId="3300BE53" w14:textId="77777777" w:rsidR="0059747D" w:rsidRDefault="00D80076" w:rsidP="00A65F69">
                      <w:pPr>
                        <w:pStyle w:val="PageNumber-Right"/>
                      </w:pPr>
                      <w:r>
                        <w:t>5</w:t>
                      </w:r>
                    </w:p>
                  </w:txbxContent>
                </v:textbox>
                <w10:wrap anchorx="page" anchory="page"/>
                <w10:anchorlock/>
              </v:rect>
            </w:pict>
          </mc:Fallback>
        </mc:AlternateContent>
      </w:r>
    </w:p>
    <w:sectPr w:rsidR="0059747D" w:rsidRPr="00C73CBE" w:rsidSect="006C27A5">
      <w:pgSz w:w="12240" w:h="15840"/>
      <w:pgMar w:top="108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inherit">
    <w:altName w:val="Cambria"/>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17A45224"/>
    <w:lvl w:ilvl="0">
      <w:start w:val="1"/>
      <w:numFmt w:val="decimal"/>
      <w:lvlText w:val="%1."/>
      <w:lvlJc w:val="left"/>
      <w:pPr>
        <w:tabs>
          <w:tab w:val="num" w:pos="720"/>
        </w:tabs>
        <w:ind w:left="720" w:hanging="360"/>
      </w:pPr>
      <w:rPr>
        <w:rFonts w:cs="Times New Roman"/>
      </w:rPr>
    </w:lvl>
  </w:abstractNum>
  <w:abstractNum w:abstractNumId="1" w15:restartNumberingAfterBreak="0">
    <w:nsid w:val="FFFFFF83"/>
    <w:multiLevelType w:val="singleLevel"/>
    <w:tmpl w:val="ADF4F1DC"/>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F34AFF38"/>
    <w:lvl w:ilvl="0">
      <w:start w:val="1"/>
      <w:numFmt w:val="decimal"/>
      <w:lvlText w:val="%1."/>
      <w:lvlJc w:val="left"/>
      <w:pPr>
        <w:tabs>
          <w:tab w:val="num" w:pos="360"/>
        </w:tabs>
        <w:ind w:left="360" w:hanging="360"/>
      </w:pPr>
      <w:rPr>
        <w:rFonts w:cs="Times New Roman"/>
      </w:rPr>
    </w:lvl>
  </w:abstractNum>
  <w:abstractNum w:abstractNumId="3" w15:restartNumberingAfterBreak="0">
    <w:nsid w:val="FFFFFF89"/>
    <w:multiLevelType w:val="singleLevel"/>
    <w:tmpl w:val="51244D0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CB3EF6"/>
    <w:multiLevelType w:val="hybridMultilevel"/>
    <w:tmpl w:val="378EC55C"/>
    <w:lvl w:ilvl="0" w:tplc="87A2E234">
      <w:start w:val="1"/>
      <w:numFmt w:val="decimal"/>
      <w:lvlText w:val="%1."/>
      <w:lvlJc w:val="left"/>
      <w:pPr>
        <w:ind w:left="720" w:hanging="360"/>
      </w:pPr>
    </w:lvl>
    <w:lvl w:ilvl="1" w:tplc="63205246">
      <w:start w:val="1"/>
      <w:numFmt w:val="bullet"/>
      <w:lvlText w:val=""/>
      <w:lvlJc w:val="left"/>
      <w:pPr>
        <w:ind w:left="1440" w:hanging="360"/>
      </w:pPr>
      <w:rPr>
        <w:rFonts w:ascii="Symbol" w:hAnsi="Symbol" w:hint="default"/>
      </w:rPr>
    </w:lvl>
    <w:lvl w:ilvl="2" w:tplc="A2A883A8" w:tentative="1">
      <w:start w:val="1"/>
      <w:numFmt w:val="lowerRoman"/>
      <w:lvlText w:val="%3."/>
      <w:lvlJc w:val="right"/>
      <w:pPr>
        <w:ind w:left="2160" w:hanging="180"/>
      </w:pPr>
    </w:lvl>
    <w:lvl w:ilvl="3" w:tplc="57D88B3E" w:tentative="1">
      <w:start w:val="1"/>
      <w:numFmt w:val="decimal"/>
      <w:lvlText w:val="%4."/>
      <w:lvlJc w:val="left"/>
      <w:pPr>
        <w:ind w:left="2880" w:hanging="360"/>
      </w:pPr>
    </w:lvl>
    <w:lvl w:ilvl="4" w:tplc="54EA0D7C" w:tentative="1">
      <w:start w:val="1"/>
      <w:numFmt w:val="lowerLetter"/>
      <w:lvlText w:val="%5."/>
      <w:lvlJc w:val="left"/>
      <w:pPr>
        <w:ind w:left="3600" w:hanging="360"/>
      </w:pPr>
    </w:lvl>
    <w:lvl w:ilvl="5" w:tplc="884678A6" w:tentative="1">
      <w:start w:val="1"/>
      <w:numFmt w:val="lowerRoman"/>
      <w:lvlText w:val="%6."/>
      <w:lvlJc w:val="right"/>
      <w:pPr>
        <w:ind w:left="4320" w:hanging="180"/>
      </w:pPr>
    </w:lvl>
    <w:lvl w:ilvl="6" w:tplc="D9F29B5C" w:tentative="1">
      <w:start w:val="1"/>
      <w:numFmt w:val="decimal"/>
      <w:lvlText w:val="%7."/>
      <w:lvlJc w:val="left"/>
      <w:pPr>
        <w:ind w:left="5040" w:hanging="360"/>
      </w:pPr>
    </w:lvl>
    <w:lvl w:ilvl="7" w:tplc="9EF6A998" w:tentative="1">
      <w:start w:val="1"/>
      <w:numFmt w:val="lowerLetter"/>
      <w:lvlText w:val="%8."/>
      <w:lvlJc w:val="left"/>
      <w:pPr>
        <w:ind w:left="5760" w:hanging="360"/>
      </w:pPr>
    </w:lvl>
    <w:lvl w:ilvl="8" w:tplc="D034FB38"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displayBackgroundShape/>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8BB"/>
    <w:rsid w:val="000116C4"/>
    <w:rsid w:val="000217EB"/>
    <w:rsid w:val="00073FDA"/>
    <w:rsid w:val="000D2359"/>
    <w:rsid w:val="000D5A96"/>
    <w:rsid w:val="000F52AF"/>
    <w:rsid w:val="00133FC5"/>
    <w:rsid w:val="00165CDF"/>
    <w:rsid w:val="00175BFB"/>
    <w:rsid w:val="00186DD9"/>
    <w:rsid w:val="001C5CC2"/>
    <w:rsid w:val="001F7782"/>
    <w:rsid w:val="002430CD"/>
    <w:rsid w:val="002E6B5B"/>
    <w:rsid w:val="002F6B05"/>
    <w:rsid w:val="0031164A"/>
    <w:rsid w:val="0032476D"/>
    <w:rsid w:val="00340AB4"/>
    <w:rsid w:val="00353C83"/>
    <w:rsid w:val="00356032"/>
    <w:rsid w:val="00372E23"/>
    <w:rsid w:val="00397260"/>
    <w:rsid w:val="003A578F"/>
    <w:rsid w:val="003C6C7C"/>
    <w:rsid w:val="00421A9D"/>
    <w:rsid w:val="0042714E"/>
    <w:rsid w:val="00443B94"/>
    <w:rsid w:val="00484D53"/>
    <w:rsid w:val="004853A8"/>
    <w:rsid w:val="004A6274"/>
    <w:rsid w:val="004A77FF"/>
    <w:rsid w:val="004B1FD8"/>
    <w:rsid w:val="004D7B04"/>
    <w:rsid w:val="00510245"/>
    <w:rsid w:val="00542124"/>
    <w:rsid w:val="0054351E"/>
    <w:rsid w:val="00572FE9"/>
    <w:rsid w:val="0059747D"/>
    <w:rsid w:val="005C5665"/>
    <w:rsid w:val="006450C2"/>
    <w:rsid w:val="00646213"/>
    <w:rsid w:val="00673B3F"/>
    <w:rsid w:val="00677BD8"/>
    <w:rsid w:val="006C27A5"/>
    <w:rsid w:val="006E1748"/>
    <w:rsid w:val="006F084B"/>
    <w:rsid w:val="00716EAA"/>
    <w:rsid w:val="007213D7"/>
    <w:rsid w:val="00723F19"/>
    <w:rsid w:val="0074417D"/>
    <w:rsid w:val="007653CA"/>
    <w:rsid w:val="00777C72"/>
    <w:rsid w:val="007A6D60"/>
    <w:rsid w:val="007E2DC5"/>
    <w:rsid w:val="007F528C"/>
    <w:rsid w:val="00810AA4"/>
    <w:rsid w:val="008158EB"/>
    <w:rsid w:val="00823E47"/>
    <w:rsid w:val="00861072"/>
    <w:rsid w:val="008625C9"/>
    <w:rsid w:val="00874582"/>
    <w:rsid w:val="00945660"/>
    <w:rsid w:val="00953C54"/>
    <w:rsid w:val="00974E4B"/>
    <w:rsid w:val="009F63F3"/>
    <w:rsid w:val="00A455F5"/>
    <w:rsid w:val="00A470C0"/>
    <w:rsid w:val="00A65F69"/>
    <w:rsid w:val="00AD0884"/>
    <w:rsid w:val="00AD146F"/>
    <w:rsid w:val="00AD635A"/>
    <w:rsid w:val="00AD7E57"/>
    <w:rsid w:val="00AF5DB2"/>
    <w:rsid w:val="00B22FDC"/>
    <w:rsid w:val="00B511C6"/>
    <w:rsid w:val="00B63480"/>
    <w:rsid w:val="00B705E9"/>
    <w:rsid w:val="00B84733"/>
    <w:rsid w:val="00B848FF"/>
    <w:rsid w:val="00BE4A64"/>
    <w:rsid w:val="00C038BB"/>
    <w:rsid w:val="00C15403"/>
    <w:rsid w:val="00C73CBE"/>
    <w:rsid w:val="00CA2756"/>
    <w:rsid w:val="00CB393B"/>
    <w:rsid w:val="00D13A79"/>
    <w:rsid w:val="00D80076"/>
    <w:rsid w:val="00D92BAD"/>
    <w:rsid w:val="00DA11A6"/>
    <w:rsid w:val="00DB33EF"/>
    <w:rsid w:val="00DC675E"/>
    <w:rsid w:val="00DE4EC8"/>
    <w:rsid w:val="00DF3FE8"/>
    <w:rsid w:val="00E335AF"/>
    <w:rsid w:val="00E44885"/>
    <w:rsid w:val="00E81FAB"/>
    <w:rsid w:val="00EA488F"/>
    <w:rsid w:val="00EA6022"/>
    <w:rsid w:val="00EB5512"/>
    <w:rsid w:val="00EC0989"/>
    <w:rsid w:val="00ED4B8E"/>
    <w:rsid w:val="00EE5021"/>
    <w:rsid w:val="00EF6B58"/>
    <w:rsid w:val="00F25044"/>
    <w:rsid w:val="00F3040D"/>
    <w:rsid w:val="00FD39AD"/>
    <w:rsid w:val="00FE03B8"/>
    <w:rsid w:val="00FE4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58C6EF-8F9A-4F72-B03E-AF48C111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nhideWhenUsed="1"/>
    <w:lsdException w:name="List Number" w:locked="1"/>
    <w:lsdException w:name="List 2" w:semiHidden="1" w:unhideWhenUsed="1"/>
    <w:lsdException w:name="List 3" w:semiHidden="1" w:unhideWhenUsed="1"/>
    <w:lsdException w:name="List Bullet 2" w:locked="1" w:semiHidden="1" w:unhideWhenUsed="1"/>
    <w:lsdException w:name="List Bullet 3" w:semiHidden="1" w:unhideWhenUsed="1"/>
    <w:lsdException w:name="List Bullet 4" w:semiHidden="1" w:unhideWhenUsed="1"/>
    <w:lsdException w:name="List Bullet 5" w:semiHidden="1" w:unhideWhenUsed="1"/>
    <w:lsdException w:name="List Number 2" w:locked="1"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locked="1" w:semiHidden="1" w:unhideWhenUsed="1"/>
    <w:lsdException w:name="List Continue 2" w:locked="1"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7A5"/>
    <w:rPr>
      <w:sz w:val="17"/>
      <w:szCs w:val="22"/>
    </w:rPr>
  </w:style>
  <w:style w:type="paragraph" w:styleId="Heading1">
    <w:name w:val="heading 1"/>
    <w:basedOn w:val="Normal"/>
    <w:next w:val="Normal"/>
    <w:link w:val="Heading1Char"/>
    <w:qFormat/>
    <w:rsid w:val="006C27A5"/>
    <w:pPr>
      <w:outlineLvl w:val="0"/>
    </w:pPr>
    <w:rPr>
      <w:rFonts w:ascii="Cambria" w:hAnsi="Cambria"/>
      <w:sz w:val="96"/>
      <w:szCs w:val="96"/>
    </w:rPr>
  </w:style>
  <w:style w:type="paragraph" w:styleId="Heading2">
    <w:name w:val="heading 2"/>
    <w:basedOn w:val="Heading1"/>
    <w:next w:val="Normal"/>
    <w:link w:val="Heading2Char"/>
    <w:qFormat/>
    <w:rsid w:val="006C27A5"/>
    <w:pPr>
      <w:outlineLvl w:val="1"/>
    </w:pPr>
    <w:rPr>
      <w:i/>
      <w:sz w:val="32"/>
      <w:szCs w:val="32"/>
    </w:rPr>
  </w:style>
  <w:style w:type="paragraph" w:styleId="Heading3">
    <w:name w:val="heading 3"/>
    <w:basedOn w:val="Normal"/>
    <w:next w:val="Normal"/>
    <w:link w:val="Heading3Char"/>
    <w:qFormat/>
    <w:rsid w:val="006C27A5"/>
    <w:pPr>
      <w:outlineLvl w:val="2"/>
    </w:pPr>
    <w:rPr>
      <w:rFonts w:ascii="Cambria" w:hAnsi="Cambria"/>
      <w:color w:val="FFFFFF"/>
      <w:sz w:val="56"/>
      <w:szCs w:val="56"/>
    </w:rPr>
  </w:style>
  <w:style w:type="paragraph" w:styleId="Heading4">
    <w:name w:val="heading 4"/>
    <w:basedOn w:val="Normal"/>
    <w:next w:val="Normal"/>
    <w:link w:val="Heading4Char"/>
    <w:qFormat/>
    <w:rsid w:val="006C27A5"/>
    <w:pPr>
      <w:ind w:left="14"/>
      <w:outlineLvl w:val="3"/>
    </w:pPr>
    <w:rPr>
      <w:rFonts w:ascii="Cambria" w:hAnsi="Cambria"/>
      <w:sz w:val="36"/>
      <w:szCs w:val="36"/>
    </w:rPr>
  </w:style>
  <w:style w:type="paragraph" w:styleId="Heading5">
    <w:name w:val="heading 5"/>
    <w:basedOn w:val="Normal"/>
    <w:next w:val="Normal"/>
    <w:link w:val="Heading5Char"/>
    <w:qFormat/>
    <w:rsid w:val="006C27A5"/>
    <w:pPr>
      <w:spacing w:after="200"/>
      <w:outlineLvl w:val="4"/>
    </w:pPr>
    <w:rPr>
      <w:rFonts w:ascii="Cambria" w:hAnsi="Cambria"/>
      <w:sz w:val="20"/>
      <w:szCs w:val="20"/>
    </w:rPr>
  </w:style>
  <w:style w:type="paragraph" w:styleId="Heading6">
    <w:name w:val="heading 6"/>
    <w:basedOn w:val="Heading4"/>
    <w:next w:val="Normal"/>
    <w:link w:val="Heading6Char"/>
    <w:qFormat/>
    <w:rsid w:val="006C27A5"/>
    <w:pPr>
      <w:outlineLvl w:val="5"/>
    </w:pPr>
    <w:rPr>
      <w:b/>
      <w:noProof/>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locked/>
    <w:rsid w:val="006C27A5"/>
    <w:rPr>
      <w:rFonts w:ascii="Cambria" w:hAnsi="Cambria"/>
      <w:sz w:val="96"/>
    </w:rPr>
  </w:style>
  <w:style w:type="character" w:customStyle="1" w:styleId="Heading2Char">
    <w:name w:val="Heading 2 Char"/>
    <w:link w:val="Heading2"/>
    <w:semiHidden/>
    <w:locked/>
    <w:rsid w:val="006C27A5"/>
    <w:rPr>
      <w:rFonts w:ascii="Cambria" w:hAnsi="Cambria"/>
      <w:i/>
      <w:sz w:val="32"/>
    </w:rPr>
  </w:style>
  <w:style w:type="character" w:customStyle="1" w:styleId="Heading3Char">
    <w:name w:val="Heading 3 Char"/>
    <w:link w:val="Heading3"/>
    <w:semiHidden/>
    <w:locked/>
    <w:rsid w:val="006C27A5"/>
    <w:rPr>
      <w:rFonts w:ascii="Cambria" w:hAnsi="Cambria"/>
      <w:color w:val="FFFFFF"/>
      <w:sz w:val="56"/>
    </w:rPr>
  </w:style>
  <w:style w:type="character" w:customStyle="1" w:styleId="Heading4Char">
    <w:name w:val="Heading 4 Char"/>
    <w:link w:val="Heading4"/>
    <w:locked/>
    <w:rsid w:val="006C27A5"/>
    <w:rPr>
      <w:rFonts w:ascii="Cambria" w:hAnsi="Cambria"/>
      <w:sz w:val="36"/>
    </w:rPr>
  </w:style>
  <w:style w:type="character" w:customStyle="1" w:styleId="Heading5Char">
    <w:name w:val="Heading 5 Char"/>
    <w:link w:val="Heading5"/>
    <w:semiHidden/>
    <w:locked/>
    <w:rsid w:val="006C27A5"/>
    <w:rPr>
      <w:rFonts w:ascii="Cambria" w:hAnsi="Cambria"/>
      <w:sz w:val="20"/>
    </w:rPr>
  </w:style>
  <w:style w:type="character" w:customStyle="1" w:styleId="Heading6Char">
    <w:name w:val="Heading 6 Char"/>
    <w:link w:val="Heading6"/>
    <w:semiHidden/>
    <w:locked/>
    <w:rsid w:val="006C27A5"/>
    <w:rPr>
      <w:rFonts w:ascii="Cambria" w:hAnsi="Cambria"/>
      <w:b/>
      <w:noProof/>
      <w:color w:val="FFFFFF"/>
      <w:sz w:val="36"/>
    </w:rPr>
  </w:style>
  <w:style w:type="table" w:styleId="TableGrid">
    <w:name w:val="Table Grid"/>
    <w:basedOn w:val="TableNormal"/>
    <w:rsid w:val="006C27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semiHidden/>
    <w:rsid w:val="006C27A5"/>
    <w:rPr>
      <w:rFonts w:ascii="Tahoma" w:hAnsi="Tahoma"/>
      <w:sz w:val="16"/>
      <w:szCs w:val="16"/>
    </w:rPr>
  </w:style>
  <w:style w:type="character" w:customStyle="1" w:styleId="BalloonTextChar">
    <w:name w:val="Balloon Text Char"/>
    <w:link w:val="BalloonText"/>
    <w:semiHidden/>
    <w:locked/>
    <w:rsid w:val="006C27A5"/>
    <w:rPr>
      <w:rFonts w:ascii="Tahoma" w:hAnsi="Tahoma"/>
      <w:sz w:val="16"/>
    </w:rPr>
  </w:style>
  <w:style w:type="paragraph" w:customStyle="1" w:styleId="NewsletterDate">
    <w:name w:val="Newsletter Date"/>
    <w:basedOn w:val="Normal"/>
    <w:link w:val="NewsletterDateChar"/>
    <w:rsid w:val="006C27A5"/>
    <w:rPr>
      <w:rFonts w:ascii="Cambria" w:hAnsi="Cambria"/>
      <w:b/>
      <w:szCs w:val="20"/>
    </w:rPr>
  </w:style>
  <w:style w:type="paragraph" w:customStyle="1" w:styleId="NewsletterVolume">
    <w:name w:val="Newsletter Volume"/>
    <w:basedOn w:val="Normal"/>
    <w:rsid w:val="006C27A5"/>
    <w:pPr>
      <w:jc w:val="right"/>
    </w:pPr>
    <w:rPr>
      <w:rFonts w:ascii="Cambria" w:hAnsi="Cambria"/>
      <w:b/>
      <w:color w:val="FFFFFF"/>
      <w:sz w:val="20"/>
    </w:rPr>
  </w:style>
  <w:style w:type="paragraph" w:customStyle="1" w:styleId="NewletterBodyText">
    <w:name w:val="Newletter Body Text"/>
    <w:basedOn w:val="Normal"/>
    <w:rsid w:val="006C27A5"/>
    <w:pPr>
      <w:spacing w:after="130" w:line="260" w:lineRule="exact"/>
      <w:ind w:left="144" w:right="144"/>
    </w:pPr>
  </w:style>
  <w:style w:type="paragraph" w:customStyle="1" w:styleId="Contents">
    <w:name w:val="Contents"/>
    <w:basedOn w:val="Normal"/>
    <w:rsid w:val="006C27A5"/>
    <w:pPr>
      <w:tabs>
        <w:tab w:val="left" w:pos="2304"/>
      </w:tabs>
      <w:spacing w:after="200" w:line="360" w:lineRule="auto"/>
      <w:contextualSpacing/>
    </w:pPr>
  </w:style>
  <w:style w:type="paragraph" w:styleId="Header">
    <w:name w:val="header"/>
    <w:basedOn w:val="Normal"/>
    <w:link w:val="HeaderChar"/>
    <w:semiHidden/>
    <w:rsid w:val="006C27A5"/>
    <w:pPr>
      <w:tabs>
        <w:tab w:val="center" w:pos="4680"/>
        <w:tab w:val="right" w:pos="9360"/>
      </w:tabs>
    </w:pPr>
    <w:rPr>
      <w:sz w:val="16"/>
      <w:szCs w:val="20"/>
    </w:rPr>
  </w:style>
  <w:style w:type="character" w:customStyle="1" w:styleId="HeaderChar">
    <w:name w:val="Header Char"/>
    <w:link w:val="Header"/>
    <w:semiHidden/>
    <w:locked/>
    <w:rsid w:val="006C27A5"/>
    <w:rPr>
      <w:sz w:val="16"/>
    </w:rPr>
  </w:style>
  <w:style w:type="paragraph" w:styleId="Footer">
    <w:name w:val="footer"/>
    <w:basedOn w:val="Normal"/>
    <w:link w:val="FooterChar"/>
    <w:semiHidden/>
    <w:rsid w:val="006C27A5"/>
    <w:pPr>
      <w:tabs>
        <w:tab w:val="center" w:pos="4680"/>
        <w:tab w:val="right" w:pos="9360"/>
      </w:tabs>
    </w:pPr>
    <w:rPr>
      <w:sz w:val="16"/>
      <w:szCs w:val="20"/>
    </w:rPr>
  </w:style>
  <w:style w:type="character" w:customStyle="1" w:styleId="FooterChar">
    <w:name w:val="Footer Char"/>
    <w:link w:val="Footer"/>
    <w:semiHidden/>
    <w:locked/>
    <w:rsid w:val="006C27A5"/>
    <w:rPr>
      <w:sz w:val="16"/>
    </w:rPr>
  </w:style>
  <w:style w:type="paragraph" w:customStyle="1" w:styleId="PageNumber-Right">
    <w:name w:val="Page Number - Right"/>
    <w:basedOn w:val="Normal"/>
    <w:rsid w:val="006C27A5"/>
    <w:pPr>
      <w:ind w:right="144"/>
      <w:jc w:val="right"/>
    </w:pPr>
    <w:rPr>
      <w:rFonts w:ascii="Cambria" w:hAnsi="Cambria"/>
      <w:b/>
      <w:color w:val="FFFFFF"/>
      <w:sz w:val="20"/>
    </w:rPr>
  </w:style>
  <w:style w:type="paragraph" w:customStyle="1" w:styleId="PageNumber-Left">
    <w:name w:val="Page Number - Left"/>
    <w:basedOn w:val="Normal"/>
    <w:rsid w:val="006C27A5"/>
    <w:pPr>
      <w:ind w:left="144"/>
    </w:pPr>
    <w:rPr>
      <w:rFonts w:ascii="Cambria" w:hAnsi="Cambria"/>
      <w:b/>
      <w:color w:val="FFFFFF"/>
      <w:sz w:val="22"/>
    </w:rPr>
  </w:style>
  <w:style w:type="paragraph" w:customStyle="1" w:styleId="PhotoCaption">
    <w:name w:val="Photo Caption"/>
    <w:basedOn w:val="Normal"/>
    <w:rsid w:val="006C27A5"/>
    <w:pPr>
      <w:spacing w:after="40" w:line="288" w:lineRule="auto"/>
      <w:jc w:val="right"/>
    </w:pPr>
    <w:rPr>
      <w:i/>
      <w:sz w:val="16"/>
      <w:szCs w:val="20"/>
    </w:rPr>
  </w:style>
  <w:style w:type="paragraph" w:customStyle="1" w:styleId="LargeQuote">
    <w:name w:val="Large Quote"/>
    <w:basedOn w:val="Normal"/>
    <w:rsid w:val="006C27A5"/>
    <w:pPr>
      <w:spacing w:line="288" w:lineRule="auto"/>
    </w:pPr>
    <w:rPr>
      <w:rFonts w:ascii="Cambria" w:hAnsi="Cambria"/>
      <w:i/>
      <w:color w:val="9BBB59"/>
      <w:sz w:val="24"/>
      <w:szCs w:val="28"/>
    </w:rPr>
  </w:style>
  <w:style w:type="paragraph" w:customStyle="1" w:styleId="ShortArticle-largertype">
    <w:name w:val="Short Article - larger type"/>
    <w:basedOn w:val="Normal"/>
    <w:rsid w:val="006C27A5"/>
    <w:pPr>
      <w:spacing w:after="120" w:line="360" w:lineRule="auto"/>
    </w:pPr>
    <w:rPr>
      <w:sz w:val="24"/>
    </w:rPr>
  </w:style>
  <w:style w:type="paragraph" w:customStyle="1" w:styleId="SideBarSubtitle">
    <w:name w:val="Side Bar Subtitle"/>
    <w:basedOn w:val="Normal"/>
    <w:rsid w:val="006C27A5"/>
    <w:pPr>
      <w:spacing w:after="120"/>
    </w:pPr>
    <w:rPr>
      <w:rFonts w:ascii="Cambria" w:hAnsi="Cambria"/>
      <w:sz w:val="20"/>
      <w:szCs w:val="20"/>
    </w:rPr>
  </w:style>
  <w:style w:type="paragraph" w:customStyle="1" w:styleId="SidebarTitle">
    <w:name w:val="Sidebar Title"/>
    <w:basedOn w:val="Normal"/>
    <w:rsid w:val="006C27A5"/>
    <w:pPr>
      <w:pBdr>
        <w:bottom w:val="single" w:sz="4" w:space="1" w:color="9BBB59"/>
      </w:pBdr>
      <w:spacing w:before="200" w:after="200" w:line="276" w:lineRule="auto"/>
    </w:pPr>
    <w:rPr>
      <w:rFonts w:ascii="Cambria" w:hAnsi="Cambria"/>
      <w:color w:val="76923C"/>
      <w:sz w:val="24"/>
    </w:rPr>
  </w:style>
  <w:style w:type="paragraph" w:customStyle="1" w:styleId="CompanySlogan">
    <w:name w:val="Company Slogan"/>
    <w:basedOn w:val="Normal"/>
    <w:rsid w:val="006C27A5"/>
    <w:pPr>
      <w:spacing w:before="200" w:after="200"/>
    </w:pPr>
    <w:rPr>
      <w:rFonts w:ascii="Cambria" w:hAnsi="Cambria"/>
      <w:i/>
    </w:rPr>
  </w:style>
  <w:style w:type="paragraph" w:customStyle="1" w:styleId="SidebarBodyText">
    <w:name w:val="Sidebar Body Text"/>
    <w:basedOn w:val="Normal"/>
    <w:rsid w:val="006C27A5"/>
    <w:pPr>
      <w:spacing w:after="200" w:line="384" w:lineRule="auto"/>
    </w:pPr>
    <w:rPr>
      <w:sz w:val="15"/>
    </w:rPr>
  </w:style>
  <w:style w:type="paragraph" w:customStyle="1" w:styleId="CompanyName-Cover">
    <w:name w:val="Company Name - Cover"/>
    <w:basedOn w:val="Normal"/>
    <w:link w:val="CompanyName-CoverChar"/>
    <w:rsid w:val="006C27A5"/>
    <w:rPr>
      <w:rFonts w:ascii="Cambria" w:hAnsi="Cambria"/>
      <w:szCs w:val="20"/>
    </w:rPr>
  </w:style>
  <w:style w:type="character" w:customStyle="1" w:styleId="NewsletterDateChar">
    <w:name w:val="Newsletter Date Char"/>
    <w:link w:val="NewsletterDate"/>
    <w:locked/>
    <w:rsid w:val="006C27A5"/>
    <w:rPr>
      <w:rFonts w:ascii="Cambria" w:hAnsi="Cambria"/>
      <w:b/>
      <w:sz w:val="17"/>
    </w:rPr>
  </w:style>
  <w:style w:type="character" w:customStyle="1" w:styleId="CompanyName-CoverChar">
    <w:name w:val="Company Name - Cover Char"/>
    <w:link w:val="CompanyName-Cover"/>
    <w:locked/>
    <w:rsid w:val="006C27A5"/>
    <w:rPr>
      <w:rFonts w:ascii="Cambria" w:hAnsi="Cambria"/>
      <w:sz w:val="17"/>
    </w:rPr>
  </w:style>
  <w:style w:type="paragraph" w:customStyle="1" w:styleId="InsertLogoHere">
    <w:name w:val="Insert Logo Here"/>
    <w:basedOn w:val="Normal"/>
    <w:rsid w:val="006C27A5"/>
    <w:pPr>
      <w:jc w:val="center"/>
    </w:pPr>
    <w:rPr>
      <w:rFonts w:ascii="Cambria" w:hAnsi="Cambria"/>
      <w:sz w:val="20"/>
    </w:rPr>
  </w:style>
  <w:style w:type="character" w:styleId="PlaceholderText">
    <w:name w:val="Placeholder Text"/>
    <w:semiHidden/>
    <w:rsid w:val="006C27A5"/>
    <w:rPr>
      <w:color w:val="808080"/>
    </w:rPr>
  </w:style>
  <w:style w:type="paragraph" w:customStyle="1" w:styleId="NewsletterTitle">
    <w:name w:val="Newsletter Title"/>
    <w:basedOn w:val="Normal"/>
    <w:rsid w:val="006C27A5"/>
    <w:pPr>
      <w:framePr w:hSpace="180" w:wrap="around" w:vAnchor="page" w:hAnchor="margin" w:y="1141"/>
    </w:pPr>
    <w:rPr>
      <w:rFonts w:ascii="Cambria" w:hAnsi="Cambria"/>
      <w:noProof/>
      <w:sz w:val="96"/>
      <w:szCs w:val="96"/>
    </w:rPr>
  </w:style>
  <w:style w:type="character" w:styleId="Hyperlink">
    <w:name w:val="Hyperlink"/>
    <w:basedOn w:val="DefaultParagraphFont"/>
    <w:unhideWhenUsed/>
    <w:rsid w:val="00EE5021"/>
    <w:rPr>
      <w:color w:val="0000FF" w:themeColor="hyperlink"/>
      <w:u w:val="single"/>
    </w:rPr>
  </w:style>
  <w:style w:type="paragraph" w:styleId="NormalWeb">
    <w:name w:val="Normal (Web)"/>
    <w:basedOn w:val="Normal"/>
    <w:uiPriority w:val="99"/>
    <w:semiHidden/>
    <w:unhideWhenUsed/>
    <w:rsid w:val="00D80076"/>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locked/>
    <w:rsid w:val="00D800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884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0.jpeg" /><Relationship Id="rId13" Type="http://schemas.openxmlformats.org/officeDocument/2006/relationships/hyperlink" Target="https://doi.org/10.1016/j.rasd.2017.12.001" TargetMode="Externa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2.jpeg" /><Relationship Id="rId12" Type="http://schemas.openxmlformats.org/officeDocument/2006/relationships/image" Target="media/image40.jpeg"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hyperlink" Target="https://doi.org/10.1111/ped.12704" TargetMode="External" /><Relationship Id="rId1" Type="http://schemas.openxmlformats.org/officeDocument/2006/relationships/numbering" Target="numbering.xml" /><Relationship Id="rId6" Type="http://schemas.openxmlformats.org/officeDocument/2006/relationships/image" Target="media/image10.jpeg" /><Relationship Id="rId11" Type="http://schemas.openxmlformats.org/officeDocument/2006/relationships/image" Target="media/image4.jpeg" /><Relationship Id="rId5" Type="http://schemas.openxmlformats.org/officeDocument/2006/relationships/image" Target="media/image1.jpeg" /><Relationship Id="rId15" Type="http://schemas.openxmlformats.org/officeDocument/2006/relationships/hyperlink" Target="https://doi.org/10.1016/j.rasd.2017.12.001" TargetMode="External" /><Relationship Id="rId10" Type="http://schemas.openxmlformats.org/officeDocument/2006/relationships/image" Target="media/image30.wmf" /><Relationship Id="rId4" Type="http://schemas.openxmlformats.org/officeDocument/2006/relationships/webSettings" Target="webSettings.xml" /><Relationship Id="rId9" Type="http://schemas.openxmlformats.org/officeDocument/2006/relationships/image" Target="media/image3.wmf" /><Relationship Id="rId14" Type="http://schemas.openxmlformats.org/officeDocument/2006/relationships/hyperlink" Target="https://doi.org/10.1111/ped.12704" TargetMode="External"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usbrook\Application%20Data\Microsoft\Templates\Newsletter(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Newsletter(2).dotx</Template>
  <TotalTime>0</TotalTime>
  <Pages>7</Pages>
  <Words>1347</Words>
  <Characters>8233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What Is Autism?</vt:lpstr>
    </vt:vector>
  </TitlesOfParts>
  <Company>Class</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Autism?</dc:title>
  <dc:creator>Purdue University Global</dc:creator>
  <cp:lastModifiedBy>nyoike31@gmail.com</cp:lastModifiedBy>
  <cp:revision>2</cp:revision>
  <cp:lastPrinted>2006-08-02T13:47:00Z</cp:lastPrinted>
  <dcterms:created xsi:type="dcterms:W3CDTF">2021-08-19T18:31:00Z</dcterms:created>
  <dcterms:modified xsi:type="dcterms:W3CDTF">2021-08-19T18:31:00Z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TC101733869990</vt:lpwstr>
  </property>
</Properties>
</file>